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53" w:rsidRDefault="00B45D53" w:rsidP="00B45D5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:rsidR="00B45D53" w:rsidRDefault="00B45D53" w:rsidP="00B45D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B45D53" w:rsidRDefault="00B45D53" w:rsidP="00B45D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«АННЕНКОВСКОЕ СЕЛЬСКОЕ ПОСЕЛЕНИЕ»</w:t>
      </w:r>
    </w:p>
    <w:p w:rsidR="00B45D53" w:rsidRDefault="00B45D53" w:rsidP="00B45D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МАЙНСКОГО РАЙОНА УЛЬЯНОВСКОЙ ОБЛАСТИ</w:t>
      </w:r>
    </w:p>
    <w:p w:rsidR="00B45D53" w:rsidRDefault="00B45D53" w:rsidP="00B45D53">
      <w:pPr>
        <w:jc w:val="center"/>
        <w:rPr>
          <w:b/>
          <w:bCs/>
          <w:sz w:val="32"/>
          <w:szCs w:val="32"/>
        </w:rPr>
      </w:pPr>
    </w:p>
    <w:p w:rsidR="00B45D53" w:rsidRDefault="00B45D53" w:rsidP="00B45D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B45D53" w:rsidRDefault="00B45D53" w:rsidP="00B45D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5D53" w:rsidRDefault="007479E2" w:rsidP="00B45D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00EF0">
        <w:rPr>
          <w:sz w:val="28"/>
          <w:szCs w:val="28"/>
        </w:rPr>
        <w:t>3</w:t>
      </w:r>
      <w:r>
        <w:rPr>
          <w:sz w:val="28"/>
          <w:szCs w:val="28"/>
        </w:rPr>
        <w:t>.03</w:t>
      </w:r>
      <w:r w:rsidR="00706FE8">
        <w:rPr>
          <w:sz w:val="28"/>
          <w:szCs w:val="28"/>
        </w:rPr>
        <w:t>.</w:t>
      </w:r>
      <w:r w:rsidR="00F370D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9408D5">
        <w:rPr>
          <w:sz w:val="28"/>
          <w:szCs w:val="28"/>
        </w:rPr>
        <w:t xml:space="preserve"> </w:t>
      </w:r>
      <w:r w:rsidR="00B45D53">
        <w:rPr>
          <w:sz w:val="28"/>
          <w:szCs w:val="28"/>
        </w:rPr>
        <w:t xml:space="preserve">г.                                                                                              № </w:t>
      </w:r>
      <w:r w:rsidR="009B63A3">
        <w:rPr>
          <w:sz w:val="28"/>
          <w:szCs w:val="28"/>
        </w:rPr>
        <w:t>_</w:t>
      </w:r>
      <w:r w:rsidR="00F370D0">
        <w:rPr>
          <w:sz w:val="28"/>
          <w:szCs w:val="28"/>
          <w:u w:val="single"/>
        </w:rPr>
        <w:t>_</w:t>
      </w:r>
      <w:r w:rsidR="00700EF0" w:rsidRPr="00700EF0">
        <w:rPr>
          <w:sz w:val="28"/>
          <w:szCs w:val="28"/>
          <w:u w:val="single"/>
        </w:rPr>
        <w:t>12</w:t>
      </w:r>
      <w:r w:rsidR="00B45D53">
        <w:rPr>
          <w:sz w:val="28"/>
          <w:szCs w:val="28"/>
        </w:rPr>
        <w:t>__</w:t>
      </w:r>
    </w:p>
    <w:p w:rsidR="00B45D53" w:rsidRDefault="00B45D53" w:rsidP="00B45D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Экз. _____</w:t>
      </w:r>
    </w:p>
    <w:p w:rsidR="00B45D53" w:rsidRDefault="00B45D53" w:rsidP="00B45D53">
      <w:pPr>
        <w:jc w:val="center"/>
        <w:rPr>
          <w:color w:val="000000"/>
        </w:rPr>
      </w:pPr>
      <w:r>
        <w:rPr>
          <w:color w:val="000000"/>
        </w:rPr>
        <w:t xml:space="preserve">с. Анненково – Лесное </w:t>
      </w:r>
    </w:p>
    <w:p w:rsidR="00B45D53" w:rsidRDefault="00B45D53" w:rsidP="00B45D53">
      <w:pPr>
        <w:jc w:val="center"/>
        <w:rPr>
          <w:color w:val="000000"/>
          <w:sz w:val="28"/>
          <w:szCs w:val="28"/>
        </w:rPr>
      </w:pPr>
    </w:p>
    <w:p w:rsidR="00700EF0" w:rsidRPr="00D62C20" w:rsidRDefault="00700EF0" w:rsidP="00700EF0">
      <w:pPr>
        <w:tabs>
          <w:tab w:val="center" w:pos="4677"/>
        </w:tabs>
        <w:jc w:val="center"/>
        <w:rPr>
          <w:b/>
          <w:sz w:val="28"/>
          <w:szCs w:val="28"/>
        </w:rPr>
      </w:pPr>
      <w:r w:rsidRPr="00D62C20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Pr="00D62C20">
        <w:rPr>
          <w:b/>
          <w:bCs/>
          <w:sz w:val="28"/>
          <w:szCs w:val="28"/>
        </w:rPr>
        <w:t>«</w:t>
      </w:r>
      <w:proofErr w:type="spellStart"/>
      <w:r w:rsidRPr="00D62C20">
        <w:rPr>
          <w:b/>
          <w:sz w:val="28"/>
          <w:szCs w:val="28"/>
        </w:rPr>
        <w:t>Анненковское</w:t>
      </w:r>
      <w:proofErr w:type="spellEnd"/>
      <w:r w:rsidRPr="00D62C20">
        <w:rPr>
          <w:b/>
          <w:bCs/>
          <w:sz w:val="28"/>
          <w:szCs w:val="28"/>
        </w:rPr>
        <w:t xml:space="preserve"> сельское поселение</w:t>
      </w:r>
      <w:r w:rsidRPr="00D62C20">
        <w:rPr>
          <w:b/>
          <w:sz w:val="28"/>
          <w:szCs w:val="28"/>
        </w:rPr>
        <w:t>» от 19.11.2020 года №</w:t>
      </w:r>
      <w:r>
        <w:rPr>
          <w:b/>
          <w:sz w:val="28"/>
          <w:szCs w:val="28"/>
        </w:rPr>
        <w:t xml:space="preserve"> 42</w:t>
      </w:r>
    </w:p>
    <w:p w:rsidR="00700EF0" w:rsidRDefault="00700EF0" w:rsidP="00700EF0">
      <w:pPr>
        <w:jc w:val="both"/>
        <w:rPr>
          <w:sz w:val="28"/>
          <w:szCs w:val="28"/>
        </w:rPr>
      </w:pPr>
    </w:p>
    <w:p w:rsidR="00700EF0" w:rsidRPr="00F067FB" w:rsidRDefault="00700EF0" w:rsidP="00700E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связи с изменением бюджетного финансирования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  <w:r w:rsidRPr="003A21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A214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Анненковское</w:t>
      </w:r>
      <w:proofErr w:type="spellEnd"/>
      <w:r w:rsidRPr="003A214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3A214B">
        <w:rPr>
          <w:rFonts w:ascii="Times New Roman" w:hAnsi="Times New Roman" w:cs="Times New Roman"/>
          <w:sz w:val="28"/>
          <w:szCs w:val="28"/>
        </w:rPr>
        <w:t xml:space="preserve">»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D0BD0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D0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00EF0" w:rsidRDefault="00700EF0" w:rsidP="00700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1E16DF">
        <w:rPr>
          <w:sz w:val="28"/>
          <w:szCs w:val="28"/>
        </w:rPr>
        <w:t xml:space="preserve">администрации муниципального образования </w:t>
      </w:r>
      <w:r w:rsidRPr="001E16DF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Анненковское</w:t>
      </w:r>
      <w:proofErr w:type="spellEnd"/>
      <w:r>
        <w:rPr>
          <w:bCs/>
          <w:sz w:val="28"/>
          <w:szCs w:val="28"/>
        </w:rPr>
        <w:t xml:space="preserve"> </w:t>
      </w:r>
      <w:r w:rsidRPr="001E16DF">
        <w:rPr>
          <w:bCs/>
          <w:sz w:val="28"/>
          <w:szCs w:val="28"/>
        </w:rPr>
        <w:t>сельское поселение</w:t>
      </w:r>
      <w:r w:rsidRPr="001E16DF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Pr="000A7549">
        <w:rPr>
          <w:sz w:val="28"/>
          <w:szCs w:val="28"/>
        </w:rPr>
        <w:t xml:space="preserve"> 19.11.2020 года №42</w:t>
      </w:r>
      <w:r>
        <w:rPr>
          <w:b/>
          <w:sz w:val="28"/>
          <w:szCs w:val="28"/>
        </w:rPr>
        <w:t xml:space="preserve"> </w:t>
      </w:r>
      <w:r w:rsidRPr="005D37DF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«Поддержка и развитие малого и среднего предпринимательства в муниципальном образовании «</w:t>
      </w:r>
      <w:proofErr w:type="spellStart"/>
      <w:r>
        <w:rPr>
          <w:sz w:val="28"/>
          <w:szCs w:val="28"/>
        </w:rPr>
        <w:t>Анненковское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района на 2021-2023 годы» следующие изменения:</w:t>
      </w:r>
    </w:p>
    <w:p w:rsidR="00700EF0" w:rsidRDefault="00700EF0" w:rsidP="00700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программы слова «на 2021-2023 годы» исключить.</w:t>
      </w:r>
    </w:p>
    <w:p w:rsidR="00700EF0" w:rsidRDefault="00700EF0" w:rsidP="00700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62C20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постановления слова «на 2021-2023 годы» исключить.</w:t>
      </w:r>
    </w:p>
    <w:p w:rsidR="00700EF0" w:rsidRDefault="00700EF0" w:rsidP="00700EF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1.3.Паспорт муниципальной программы изложить в следующей редакции:</w:t>
      </w:r>
    </w:p>
    <w:p w:rsidR="00700EF0" w:rsidRDefault="00700EF0" w:rsidP="00700EF0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700EF0" w:rsidRPr="002F374F" w:rsidRDefault="00700EF0" w:rsidP="00700EF0">
      <w:pPr>
        <w:tabs>
          <w:tab w:val="left" w:pos="3060"/>
        </w:tabs>
        <w:rPr>
          <w:b/>
          <w:sz w:val="28"/>
          <w:szCs w:val="28"/>
        </w:rPr>
      </w:pPr>
    </w:p>
    <w:tbl>
      <w:tblPr>
        <w:tblW w:w="94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7"/>
        <w:gridCol w:w="6432"/>
      </w:tblGrid>
      <w:tr w:rsidR="00700EF0" w:rsidRPr="003F625B" w:rsidTr="00863BCA">
        <w:trPr>
          <w:cantSplit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napToGrid w:val="0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F625B">
              <w:rPr>
                <w:b w:val="0"/>
                <w:bCs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3F625B">
              <w:rPr>
                <w:bCs/>
                <w:sz w:val="24"/>
                <w:szCs w:val="24"/>
              </w:rPr>
              <w:t>Муниципальная программа «Поддержка и развитие малого и среднего предпринимательства в муниципальном образовании «</w:t>
            </w:r>
            <w:proofErr w:type="spellStart"/>
            <w:r w:rsidRPr="003F625B">
              <w:rPr>
                <w:bCs/>
                <w:sz w:val="24"/>
                <w:szCs w:val="24"/>
              </w:rPr>
              <w:t>Анненковское</w:t>
            </w:r>
            <w:proofErr w:type="spellEnd"/>
            <w:r w:rsidRPr="003F625B">
              <w:rPr>
                <w:sz w:val="24"/>
                <w:szCs w:val="24"/>
              </w:rPr>
              <w:t xml:space="preserve"> сельское </w:t>
            </w:r>
            <w:r w:rsidRPr="003F625B">
              <w:rPr>
                <w:bCs/>
                <w:sz w:val="24"/>
                <w:szCs w:val="24"/>
              </w:rPr>
              <w:t xml:space="preserve">поселение» </w:t>
            </w:r>
            <w:proofErr w:type="spellStart"/>
            <w:r w:rsidRPr="003F625B">
              <w:rPr>
                <w:bCs/>
                <w:sz w:val="24"/>
                <w:szCs w:val="24"/>
              </w:rPr>
              <w:t>Майнского</w:t>
            </w:r>
            <w:proofErr w:type="spellEnd"/>
            <w:r w:rsidRPr="003F625B">
              <w:rPr>
                <w:bCs/>
                <w:sz w:val="24"/>
                <w:szCs w:val="24"/>
              </w:rPr>
              <w:t xml:space="preserve"> района (далее - Программа)</w:t>
            </w:r>
          </w:p>
        </w:tc>
      </w:tr>
      <w:tr w:rsidR="00700EF0" w:rsidRPr="003F625B" w:rsidTr="00863BCA">
        <w:trPr>
          <w:trHeight w:val="63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napToGrid w:val="0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F625B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3F625B">
              <w:rPr>
                <w:b w:val="0"/>
                <w:sz w:val="24"/>
                <w:szCs w:val="24"/>
              </w:rPr>
              <w:t xml:space="preserve"> </w:t>
            </w:r>
            <w:r w:rsidRPr="003F625B">
              <w:rPr>
                <w:b w:val="0"/>
                <w:bCs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3F625B">
              <w:rPr>
                <w:b w:val="0"/>
                <w:bCs w:val="0"/>
                <w:sz w:val="24"/>
                <w:szCs w:val="24"/>
              </w:rPr>
              <w:t>Анненковское</w:t>
            </w:r>
            <w:proofErr w:type="spellEnd"/>
            <w:r w:rsidRPr="003F625B">
              <w:rPr>
                <w:b w:val="0"/>
                <w:sz w:val="24"/>
                <w:szCs w:val="24"/>
              </w:rPr>
              <w:t xml:space="preserve"> сельское </w:t>
            </w:r>
            <w:r w:rsidRPr="003F625B">
              <w:rPr>
                <w:b w:val="0"/>
                <w:bCs w:val="0"/>
                <w:sz w:val="24"/>
                <w:szCs w:val="24"/>
              </w:rPr>
              <w:t xml:space="preserve">поселение» </w:t>
            </w:r>
            <w:proofErr w:type="spellStart"/>
            <w:r w:rsidRPr="003F625B">
              <w:rPr>
                <w:b w:val="0"/>
                <w:bCs w:val="0"/>
                <w:sz w:val="24"/>
                <w:szCs w:val="24"/>
              </w:rPr>
              <w:t>Майнского</w:t>
            </w:r>
            <w:proofErr w:type="spellEnd"/>
            <w:r w:rsidRPr="003F625B"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</w:tr>
      <w:tr w:rsidR="00700EF0" w:rsidRPr="003F625B" w:rsidTr="00863BCA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Разработчик и координатор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napToGrid w:val="0"/>
              <w:spacing w:before="0" w:after="0"/>
              <w:rPr>
                <w:sz w:val="24"/>
                <w:szCs w:val="24"/>
              </w:rPr>
            </w:pPr>
            <w:r w:rsidRPr="003F625B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3F625B">
              <w:rPr>
                <w:b w:val="0"/>
                <w:sz w:val="24"/>
                <w:szCs w:val="24"/>
              </w:rPr>
              <w:t xml:space="preserve"> </w:t>
            </w:r>
            <w:r w:rsidRPr="003F625B">
              <w:rPr>
                <w:b w:val="0"/>
                <w:bCs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3F625B">
              <w:rPr>
                <w:b w:val="0"/>
                <w:bCs w:val="0"/>
                <w:sz w:val="24"/>
                <w:szCs w:val="24"/>
              </w:rPr>
              <w:t>Анненковское</w:t>
            </w:r>
            <w:proofErr w:type="spellEnd"/>
            <w:r w:rsidRPr="003F625B">
              <w:rPr>
                <w:b w:val="0"/>
                <w:sz w:val="24"/>
                <w:szCs w:val="24"/>
              </w:rPr>
              <w:t xml:space="preserve"> сельское </w:t>
            </w:r>
            <w:r w:rsidRPr="003F625B">
              <w:rPr>
                <w:b w:val="0"/>
                <w:bCs w:val="0"/>
                <w:sz w:val="24"/>
                <w:szCs w:val="24"/>
              </w:rPr>
              <w:t xml:space="preserve">поселение» </w:t>
            </w:r>
            <w:proofErr w:type="spellStart"/>
            <w:r w:rsidRPr="003F625B">
              <w:rPr>
                <w:b w:val="0"/>
                <w:bCs w:val="0"/>
                <w:sz w:val="24"/>
                <w:szCs w:val="24"/>
              </w:rPr>
              <w:t>Майнского</w:t>
            </w:r>
            <w:proofErr w:type="spellEnd"/>
            <w:r w:rsidRPr="003F625B">
              <w:rPr>
                <w:b w:val="0"/>
                <w:bCs w:val="0"/>
                <w:sz w:val="24"/>
                <w:szCs w:val="24"/>
              </w:rPr>
              <w:t xml:space="preserve">  района</w:t>
            </w:r>
          </w:p>
        </w:tc>
      </w:tr>
      <w:tr w:rsidR="00700EF0" w:rsidRPr="003F625B" w:rsidTr="00863BCA">
        <w:trPr>
          <w:trHeight w:val="18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napToGrid w:val="0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F625B">
              <w:rPr>
                <w:b w:val="0"/>
                <w:bCs w:val="0"/>
                <w:sz w:val="24"/>
                <w:szCs w:val="24"/>
              </w:rPr>
              <w:t xml:space="preserve">Основная </w:t>
            </w:r>
          </w:p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F625B">
              <w:rPr>
                <w:b w:val="0"/>
                <w:bCs w:val="0"/>
                <w:sz w:val="24"/>
                <w:szCs w:val="24"/>
              </w:rPr>
              <w:t>цель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>Целями программы являются: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 xml:space="preserve"> - создание благоприятных условий для развития малого и среднего предпринимательства на основе повышения качества и эффективности мер государственной и муниципальной поддержки на районном уровне; 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 xml:space="preserve">- создание условий для формирования благоприятного инвестиционного климата для развития малого и среднего предпринимательства в муниципальном образовании </w:t>
            </w:r>
            <w:r w:rsidRPr="003F625B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3F625B">
              <w:rPr>
                <w:bCs/>
                <w:sz w:val="24"/>
                <w:szCs w:val="24"/>
              </w:rPr>
              <w:t>Анненковское</w:t>
            </w:r>
            <w:proofErr w:type="spellEnd"/>
            <w:r w:rsidRPr="003F625B">
              <w:rPr>
                <w:sz w:val="24"/>
                <w:szCs w:val="24"/>
              </w:rPr>
              <w:t xml:space="preserve"> сельское </w:t>
            </w:r>
            <w:r w:rsidRPr="003F625B">
              <w:rPr>
                <w:bCs/>
                <w:sz w:val="24"/>
                <w:szCs w:val="24"/>
              </w:rPr>
              <w:t>поселение</w:t>
            </w:r>
            <w:r w:rsidRPr="003F625B">
              <w:rPr>
                <w:color w:val="000000"/>
                <w:sz w:val="24"/>
                <w:szCs w:val="24"/>
              </w:rPr>
              <w:t xml:space="preserve">»; 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>- увеличение доходов бюджета муниципального образования «</w:t>
            </w:r>
            <w:proofErr w:type="spellStart"/>
            <w:r w:rsidRPr="003F625B">
              <w:rPr>
                <w:bCs/>
                <w:sz w:val="24"/>
                <w:szCs w:val="24"/>
              </w:rPr>
              <w:t>Анненковское</w:t>
            </w:r>
            <w:proofErr w:type="spellEnd"/>
            <w:r w:rsidRPr="003F625B">
              <w:rPr>
                <w:sz w:val="24"/>
                <w:szCs w:val="24"/>
              </w:rPr>
              <w:t xml:space="preserve"> сельское </w:t>
            </w:r>
            <w:r w:rsidRPr="003F625B">
              <w:rPr>
                <w:bCs/>
                <w:sz w:val="24"/>
                <w:szCs w:val="24"/>
              </w:rPr>
              <w:t>поселение</w:t>
            </w:r>
            <w:r w:rsidRPr="003F625B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700EF0" w:rsidRPr="003F625B" w:rsidTr="00863BCA">
        <w:trPr>
          <w:trHeight w:val="1489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napToGrid w:val="0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F625B">
              <w:rPr>
                <w:b w:val="0"/>
                <w:bCs w:val="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 xml:space="preserve">-создание благоприятных условий для развития малого и среднего предпринимательства на территории </w:t>
            </w:r>
            <w:r w:rsidRPr="003F62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25B">
              <w:rPr>
                <w:sz w:val="24"/>
                <w:szCs w:val="24"/>
              </w:rPr>
              <w:t>Анненковского</w:t>
            </w:r>
            <w:proofErr w:type="spellEnd"/>
            <w:r w:rsidRPr="003F625B">
              <w:rPr>
                <w:sz w:val="24"/>
                <w:szCs w:val="24"/>
              </w:rPr>
              <w:t xml:space="preserve"> сельского</w:t>
            </w:r>
            <w:r w:rsidRPr="003F625B">
              <w:rPr>
                <w:b/>
                <w:sz w:val="24"/>
                <w:szCs w:val="24"/>
              </w:rPr>
              <w:t xml:space="preserve"> </w:t>
            </w:r>
            <w:r w:rsidRPr="003F625B">
              <w:rPr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3F625B">
              <w:rPr>
                <w:bCs/>
                <w:sz w:val="24"/>
                <w:szCs w:val="24"/>
              </w:rPr>
              <w:t>Майнского</w:t>
            </w:r>
            <w:proofErr w:type="spellEnd"/>
            <w:r w:rsidRPr="003F625B">
              <w:rPr>
                <w:bCs/>
                <w:sz w:val="24"/>
                <w:szCs w:val="24"/>
              </w:rPr>
              <w:t xml:space="preserve">  района;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>- содействие увеличению количества субъектов малого и среднего предпринимательства и работающих в сфере малого и среднего предпринимательства;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 xml:space="preserve"> - повышение социальной ответственности и эффективности малого и среднего предпринимательства.</w:t>
            </w:r>
          </w:p>
        </w:tc>
      </w:tr>
      <w:tr w:rsidR="00700EF0" w:rsidRPr="003F625B" w:rsidTr="00863BCA">
        <w:trPr>
          <w:trHeight w:val="96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pStyle w:val="6"/>
              <w:tabs>
                <w:tab w:val="left" w:pos="0"/>
                <w:tab w:val="left" w:pos="3060"/>
                <w:tab w:val="left" w:pos="4830"/>
              </w:tabs>
              <w:snapToGrid w:val="0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3F625B">
              <w:rPr>
                <w:b w:val="0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jc w:val="both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-увеличение количества субъектов малого и среднего предпринимательства;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700EF0" w:rsidRPr="003F625B" w:rsidTr="00863BCA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 xml:space="preserve">Сроки реализации Программы 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 xml:space="preserve"> с 2021 по 2023 годы</w:t>
            </w:r>
          </w:p>
        </w:tc>
      </w:tr>
      <w:tr w:rsidR="00700EF0" w:rsidRPr="003F625B" w:rsidTr="00700EF0">
        <w:trPr>
          <w:trHeight w:val="152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 xml:space="preserve">Объем финансирования Программы составляет 1,5 </w:t>
            </w:r>
            <w:proofErr w:type="spellStart"/>
            <w:r w:rsidRPr="003F625B">
              <w:rPr>
                <w:bCs/>
                <w:sz w:val="24"/>
                <w:szCs w:val="24"/>
              </w:rPr>
              <w:t>т.р</w:t>
            </w:r>
            <w:proofErr w:type="spellEnd"/>
            <w:r w:rsidRPr="003F625B">
              <w:rPr>
                <w:bCs/>
                <w:sz w:val="24"/>
                <w:szCs w:val="24"/>
              </w:rPr>
              <w:t>: из бюджета муниципального образования «</w:t>
            </w:r>
            <w:proofErr w:type="spellStart"/>
            <w:r w:rsidRPr="003F625B">
              <w:rPr>
                <w:bCs/>
                <w:sz w:val="24"/>
                <w:szCs w:val="24"/>
              </w:rPr>
              <w:t>Анненковское</w:t>
            </w:r>
            <w:proofErr w:type="spellEnd"/>
            <w:r w:rsidRPr="003F625B">
              <w:rPr>
                <w:sz w:val="24"/>
                <w:szCs w:val="24"/>
              </w:rPr>
              <w:t xml:space="preserve"> </w:t>
            </w:r>
            <w:proofErr w:type="gramStart"/>
            <w:r w:rsidRPr="003F625B">
              <w:rPr>
                <w:sz w:val="24"/>
                <w:szCs w:val="24"/>
              </w:rPr>
              <w:t>сельское</w:t>
            </w:r>
            <w:r w:rsidRPr="003F625B">
              <w:rPr>
                <w:b/>
                <w:sz w:val="24"/>
                <w:szCs w:val="24"/>
              </w:rPr>
              <w:t xml:space="preserve">  </w:t>
            </w:r>
            <w:r w:rsidRPr="003F625B">
              <w:rPr>
                <w:bCs/>
                <w:sz w:val="24"/>
                <w:szCs w:val="24"/>
              </w:rPr>
              <w:t>поселение</w:t>
            </w:r>
            <w:proofErr w:type="gramEnd"/>
            <w:r w:rsidRPr="003F625B">
              <w:rPr>
                <w:bCs/>
                <w:sz w:val="24"/>
                <w:szCs w:val="24"/>
              </w:rPr>
              <w:t>»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В том числе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2021 - 0,5т. р.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2022 - 0,5 т.р.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2023 – 0,5 т.р.</w:t>
            </w:r>
          </w:p>
        </w:tc>
      </w:tr>
      <w:tr w:rsidR="00700EF0" w:rsidRPr="003F625B" w:rsidTr="00863BCA">
        <w:trPr>
          <w:cantSplit/>
          <w:trHeight w:val="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snapToGrid w:val="0"/>
              <w:rPr>
                <w:bCs/>
                <w:sz w:val="24"/>
                <w:szCs w:val="24"/>
              </w:rPr>
            </w:pPr>
            <w:r w:rsidRPr="003F625B">
              <w:rPr>
                <w:bCs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jc w:val="both"/>
              <w:rPr>
                <w:color w:val="000000"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 xml:space="preserve">Реализация Программы позволит достичь следующих результатов: </w:t>
            </w:r>
          </w:p>
          <w:p w:rsidR="00700EF0" w:rsidRPr="003F625B" w:rsidRDefault="00700EF0" w:rsidP="00863BCA">
            <w:pPr>
              <w:tabs>
                <w:tab w:val="left" w:pos="3060"/>
                <w:tab w:val="left" w:pos="4830"/>
              </w:tabs>
              <w:jc w:val="both"/>
              <w:rPr>
                <w:color w:val="000000"/>
                <w:sz w:val="24"/>
                <w:szCs w:val="24"/>
              </w:rPr>
            </w:pPr>
            <w:r w:rsidRPr="003F625B">
              <w:rPr>
                <w:color w:val="000000"/>
                <w:sz w:val="24"/>
                <w:szCs w:val="24"/>
              </w:rPr>
              <w:t xml:space="preserve">- увеличить количество субъектов малого и среднего предпринимательства в поселении на 5 процентов ежегодно; </w:t>
            </w:r>
          </w:p>
        </w:tc>
      </w:tr>
    </w:tbl>
    <w:p w:rsidR="00700EF0" w:rsidRDefault="00700EF0" w:rsidP="00700E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EF0" w:rsidRDefault="00700EF0" w:rsidP="00700E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2 программы изложить в следующей редакции:</w:t>
      </w:r>
    </w:p>
    <w:p w:rsidR="00700EF0" w:rsidRDefault="00700EF0" w:rsidP="00700EF0">
      <w:pPr>
        <w:rPr>
          <w:b/>
          <w:iCs/>
          <w:color w:val="000000"/>
          <w:sz w:val="28"/>
          <w:szCs w:val="28"/>
        </w:rPr>
      </w:pPr>
    </w:p>
    <w:p w:rsidR="00700EF0" w:rsidRDefault="00700EF0" w:rsidP="00700EF0">
      <w:pPr>
        <w:tabs>
          <w:tab w:val="left" w:pos="3060"/>
          <w:tab w:val="left" w:pos="4830"/>
        </w:tabs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«Основной целью Программы является:</w:t>
      </w:r>
    </w:p>
    <w:p w:rsidR="00700EF0" w:rsidRPr="00F067FB" w:rsidRDefault="00700EF0" w:rsidP="00700EF0">
      <w:pPr>
        <w:tabs>
          <w:tab w:val="left" w:pos="3060"/>
          <w:tab w:val="left" w:pos="4830"/>
        </w:tabs>
        <w:snapToGrid w:val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Pr="00F067FB">
        <w:rPr>
          <w:color w:val="000000"/>
          <w:sz w:val="27"/>
          <w:szCs w:val="27"/>
        </w:rPr>
        <w:t xml:space="preserve">создание благоприятных условий для развития малого и среднего предпринимательства на основе повышения качества и эффективности мер государственной и муниципальной поддержки на районном уровне; </w:t>
      </w:r>
    </w:p>
    <w:p w:rsidR="00700EF0" w:rsidRPr="00F067FB" w:rsidRDefault="00700EF0" w:rsidP="00700EF0">
      <w:pPr>
        <w:tabs>
          <w:tab w:val="left" w:pos="3060"/>
          <w:tab w:val="left" w:pos="4830"/>
        </w:tabs>
        <w:snapToGrid w:val="0"/>
        <w:jc w:val="both"/>
        <w:rPr>
          <w:color w:val="000000"/>
          <w:sz w:val="27"/>
          <w:szCs w:val="27"/>
        </w:rPr>
      </w:pPr>
      <w:r w:rsidRPr="00F067FB">
        <w:rPr>
          <w:color w:val="000000"/>
          <w:sz w:val="27"/>
          <w:szCs w:val="27"/>
        </w:rPr>
        <w:t>- создание условий для формирования благоприятного инвестиционного климата для развития малого и среднего предпринимательства в муниципальном образовании «</w:t>
      </w:r>
      <w:proofErr w:type="spellStart"/>
      <w:r w:rsidRPr="00F067FB">
        <w:rPr>
          <w:bCs/>
          <w:sz w:val="28"/>
          <w:szCs w:val="28"/>
        </w:rPr>
        <w:t>Анненковское</w:t>
      </w:r>
      <w:proofErr w:type="spellEnd"/>
      <w:r w:rsidRPr="00F067FB">
        <w:rPr>
          <w:sz w:val="28"/>
          <w:szCs w:val="28"/>
        </w:rPr>
        <w:t xml:space="preserve"> сельское </w:t>
      </w:r>
      <w:r w:rsidRPr="00F067FB">
        <w:rPr>
          <w:bCs/>
          <w:sz w:val="28"/>
          <w:szCs w:val="28"/>
        </w:rPr>
        <w:t>поселение</w:t>
      </w:r>
      <w:r w:rsidRPr="00F067FB">
        <w:rPr>
          <w:color w:val="000000"/>
          <w:sz w:val="27"/>
          <w:szCs w:val="27"/>
        </w:rPr>
        <w:t xml:space="preserve">»; </w:t>
      </w:r>
    </w:p>
    <w:p w:rsidR="00700EF0" w:rsidRDefault="00700EF0" w:rsidP="00700EF0">
      <w:pPr>
        <w:ind w:firstLine="709"/>
        <w:jc w:val="both"/>
        <w:rPr>
          <w:color w:val="000000"/>
          <w:sz w:val="27"/>
          <w:szCs w:val="27"/>
        </w:rPr>
      </w:pPr>
      <w:r w:rsidRPr="00F067FB">
        <w:rPr>
          <w:color w:val="000000"/>
          <w:sz w:val="27"/>
          <w:szCs w:val="27"/>
        </w:rPr>
        <w:t>- увеличение доходов бюджета муниципального образования «</w:t>
      </w:r>
      <w:proofErr w:type="spellStart"/>
      <w:r w:rsidRPr="00F067FB">
        <w:rPr>
          <w:bCs/>
          <w:sz w:val="28"/>
          <w:szCs w:val="28"/>
        </w:rPr>
        <w:t>Анненковское</w:t>
      </w:r>
      <w:proofErr w:type="spellEnd"/>
      <w:r w:rsidRPr="00F067FB">
        <w:rPr>
          <w:sz w:val="28"/>
          <w:szCs w:val="28"/>
        </w:rPr>
        <w:t xml:space="preserve"> сельское </w:t>
      </w:r>
      <w:r w:rsidRPr="00F067FB">
        <w:rPr>
          <w:bCs/>
          <w:sz w:val="28"/>
          <w:szCs w:val="28"/>
        </w:rPr>
        <w:t>поселение</w:t>
      </w:r>
      <w:r w:rsidRPr="00F067FB">
        <w:rPr>
          <w:color w:val="000000"/>
          <w:sz w:val="27"/>
          <w:szCs w:val="27"/>
        </w:rPr>
        <w:t>».</w:t>
      </w:r>
    </w:p>
    <w:p w:rsidR="00700EF0" w:rsidRDefault="00700EF0" w:rsidP="00700E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700EF0" w:rsidRDefault="00700EF0" w:rsidP="00700EF0">
      <w:pPr>
        <w:tabs>
          <w:tab w:val="left" w:pos="709"/>
          <w:tab w:val="left" w:pos="483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2F374F">
        <w:rPr>
          <w:bCs/>
          <w:sz w:val="28"/>
          <w:szCs w:val="28"/>
        </w:rPr>
        <w:t xml:space="preserve">создание благоприятных условий для развития малого и среднего предпринимательства на территории </w:t>
      </w:r>
      <w:r w:rsidRPr="002F374F">
        <w:rPr>
          <w:b/>
          <w:sz w:val="28"/>
          <w:szCs w:val="28"/>
        </w:rPr>
        <w:t xml:space="preserve"> </w:t>
      </w:r>
      <w:proofErr w:type="spellStart"/>
      <w:r w:rsidRPr="002F374F">
        <w:rPr>
          <w:sz w:val="28"/>
          <w:szCs w:val="28"/>
        </w:rPr>
        <w:t>Анненковского</w:t>
      </w:r>
      <w:proofErr w:type="spellEnd"/>
      <w:r w:rsidRPr="002F374F">
        <w:rPr>
          <w:sz w:val="28"/>
          <w:szCs w:val="28"/>
        </w:rPr>
        <w:t xml:space="preserve"> сельского</w:t>
      </w:r>
      <w:r w:rsidRPr="002F374F">
        <w:rPr>
          <w:b/>
          <w:sz w:val="28"/>
          <w:szCs w:val="28"/>
        </w:rPr>
        <w:t xml:space="preserve"> </w:t>
      </w:r>
      <w:r w:rsidRPr="002F374F">
        <w:rPr>
          <w:bCs/>
          <w:sz w:val="28"/>
          <w:szCs w:val="28"/>
        </w:rPr>
        <w:t xml:space="preserve">поселения </w:t>
      </w:r>
      <w:proofErr w:type="spellStart"/>
      <w:r w:rsidRPr="002F374F">
        <w:rPr>
          <w:bCs/>
          <w:sz w:val="28"/>
          <w:szCs w:val="28"/>
        </w:rPr>
        <w:t>Майнского</w:t>
      </w:r>
      <w:proofErr w:type="spellEnd"/>
      <w:r w:rsidRPr="002F374F">
        <w:rPr>
          <w:bCs/>
          <w:sz w:val="28"/>
          <w:szCs w:val="28"/>
        </w:rPr>
        <w:t xml:space="preserve">  района;</w:t>
      </w:r>
    </w:p>
    <w:p w:rsidR="00700EF0" w:rsidRPr="009B4360" w:rsidRDefault="00700EF0" w:rsidP="00700EF0">
      <w:pPr>
        <w:tabs>
          <w:tab w:val="left" w:pos="709"/>
          <w:tab w:val="left" w:pos="4830"/>
        </w:tabs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4360">
        <w:rPr>
          <w:color w:val="000000"/>
          <w:sz w:val="28"/>
          <w:szCs w:val="28"/>
        </w:rPr>
        <w:t>- содействие увеличению количества субъектов малого и среднего предпринимательства и работающих в сфере малого и среднего предпринимательства;</w:t>
      </w:r>
    </w:p>
    <w:p w:rsidR="00700EF0" w:rsidRPr="009B4360" w:rsidRDefault="00700EF0" w:rsidP="00700EF0">
      <w:pPr>
        <w:ind w:firstLine="709"/>
        <w:jc w:val="both"/>
        <w:rPr>
          <w:color w:val="000000"/>
          <w:sz w:val="28"/>
          <w:szCs w:val="28"/>
        </w:rPr>
      </w:pPr>
      <w:r w:rsidRPr="009B4360">
        <w:rPr>
          <w:color w:val="000000"/>
          <w:sz w:val="28"/>
          <w:szCs w:val="28"/>
        </w:rPr>
        <w:t xml:space="preserve"> - повышение социальной ответственности и эффективности малого и среднего предпринимательства</w:t>
      </w:r>
      <w:r>
        <w:rPr>
          <w:color w:val="000000"/>
          <w:sz w:val="28"/>
          <w:szCs w:val="28"/>
        </w:rPr>
        <w:t>»</w:t>
      </w:r>
    </w:p>
    <w:p w:rsidR="00700EF0" w:rsidRDefault="00700EF0" w:rsidP="00700EF0">
      <w:pPr>
        <w:ind w:firstLine="709"/>
        <w:jc w:val="both"/>
        <w:rPr>
          <w:color w:val="000000"/>
          <w:sz w:val="28"/>
          <w:szCs w:val="28"/>
        </w:rPr>
      </w:pPr>
    </w:p>
    <w:p w:rsidR="00700EF0" w:rsidRDefault="00700EF0" w:rsidP="00700E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 5 программы изложить в следующей редакции: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eastAsia="ar-SA"/>
        </w:rPr>
        <w:t>«</w:t>
      </w:r>
      <w:r>
        <w:rPr>
          <w:color w:val="000000"/>
          <w:sz w:val="27"/>
          <w:szCs w:val="27"/>
        </w:rPr>
        <w:t>Программа представляет собой комплекс мероприятий, направленных на совершенствование условий развития предпринимательской деятельности в муниципальном образовании «</w:t>
      </w:r>
      <w:proofErr w:type="spellStart"/>
      <w:r>
        <w:rPr>
          <w:sz w:val="28"/>
          <w:szCs w:val="28"/>
        </w:rPr>
        <w:t>Анненковское</w:t>
      </w:r>
      <w:proofErr w:type="spellEnd"/>
      <w:r w:rsidRPr="002F374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F374F">
        <w:rPr>
          <w:b/>
          <w:sz w:val="28"/>
          <w:szCs w:val="28"/>
        </w:rPr>
        <w:t xml:space="preserve"> </w:t>
      </w:r>
      <w:r w:rsidRPr="002F374F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е</w:t>
      </w:r>
      <w:r>
        <w:rPr>
          <w:color w:val="000000"/>
          <w:sz w:val="27"/>
          <w:szCs w:val="27"/>
        </w:rPr>
        <w:t>»: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стимулирование развития субъектов малого и среднего предпринимательства;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информационная поддержка субъектов малого и среднего предпринимательства, пропаганда и популяризация предпринимательской деятельности;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поддержка субъектов малого и среднего предпринимательства, производящих и (или) реализующих товары собственного производства;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совершенствование внешних условий развития малого и среднего предпринимательства;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поддержка и развитие молодёжного предпринимательства. Поддержка и развитие женского предпринимательства. Поддержка и развитие социального предпринимательства;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проведение конференций, информационных семинаров, совещаний, круглых столов с предпринимателями по актуальным вопросам поддержки и развития предпринимательства;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участие в организации выставочно-ярмарочной деятельности субъектов малого и среднего предпринимательства;</w:t>
      </w:r>
    </w:p>
    <w:p w:rsidR="00700EF0" w:rsidRDefault="00700EF0" w:rsidP="00700EF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информационной и организационной поддержки субъектов малого и среднего предпринимательства по участию их в выставках, ярмарках.</w:t>
      </w:r>
    </w:p>
    <w:p w:rsidR="00700EF0" w:rsidRDefault="00700EF0" w:rsidP="00700EF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Данная структура мероприятий определена целями и задачами Программы. </w:t>
      </w:r>
    </w:p>
    <w:p w:rsidR="00700EF0" w:rsidRDefault="00700EF0" w:rsidP="00700EF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00EF0" w:rsidRDefault="00700EF0" w:rsidP="00700EF0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мероприятий муниципальной программы</w:t>
      </w:r>
    </w:p>
    <w:p w:rsidR="00700EF0" w:rsidRDefault="00700EF0" w:rsidP="00700EF0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малого и среднего предпринимательства в муниципальном образовании «</w:t>
      </w:r>
      <w:proofErr w:type="spellStart"/>
      <w:r>
        <w:rPr>
          <w:color w:val="000000"/>
          <w:sz w:val="27"/>
          <w:szCs w:val="27"/>
        </w:rPr>
        <w:t>Анненковское</w:t>
      </w:r>
      <w:proofErr w:type="spellEnd"/>
      <w:r>
        <w:rPr>
          <w:color w:val="000000"/>
          <w:sz w:val="27"/>
          <w:szCs w:val="27"/>
        </w:rPr>
        <w:t xml:space="preserve"> сельское поселение» Ульяновской области»</w:t>
      </w:r>
    </w:p>
    <w:p w:rsidR="00700EF0" w:rsidRDefault="00700EF0" w:rsidP="00700EF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"/>
        <w:gridCol w:w="3293"/>
        <w:gridCol w:w="1417"/>
        <w:gridCol w:w="1134"/>
        <w:gridCol w:w="1418"/>
        <w:gridCol w:w="1787"/>
      </w:tblGrid>
      <w:tr w:rsidR="00700EF0" w:rsidTr="00863BCA">
        <w:trPr>
          <w:trHeight w:hRule="exact" w:val="939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032F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032F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jc w:val="center"/>
              <w:rPr>
                <w:b/>
                <w:lang w:eastAsia="ru-RU" w:bidi="ru-RU"/>
              </w:rPr>
            </w:pPr>
            <w:r w:rsidRPr="006032FF">
              <w:rPr>
                <w:b/>
                <w:lang w:eastAsia="ru-RU" w:bidi="ru-RU"/>
              </w:rPr>
              <w:t>Объем финансирования (тыс.рублей)</w:t>
            </w:r>
          </w:p>
        </w:tc>
        <w:tc>
          <w:tcPr>
            <w:tcW w:w="178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032F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Источник финансирования</w:t>
            </w:r>
          </w:p>
        </w:tc>
      </w:tr>
      <w:tr w:rsidR="00700EF0" w:rsidTr="00863BCA">
        <w:tc>
          <w:tcPr>
            <w:tcW w:w="5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/>
        </w:tc>
        <w:tc>
          <w:tcPr>
            <w:tcW w:w="32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pStyle w:val="a8"/>
              <w:snapToGrid w:val="0"/>
              <w:jc w:val="center"/>
              <w:rPr>
                <w:b/>
              </w:rPr>
            </w:pPr>
            <w:r w:rsidRPr="006032FF">
              <w:rPr>
                <w:b/>
              </w:rPr>
              <w:t>2022 г.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0EF0" w:rsidRPr="006032FF" w:rsidRDefault="00700EF0" w:rsidP="00863BCA">
            <w:pPr>
              <w:pStyle w:val="a8"/>
              <w:snapToGrid w:val="0"/>
              <w:jc w:val="center"/>
              <w:rPr>
                <w:b/>
              </w:rPr>
            </w:pPr>
            <w:r w:rsidRPr="006032FF">
              <w:rPr>
                <w:b/>
              </w:rPr>
              <w:t>2023 г.</w:t>
            </w:r>
          </w:p>
        </w:tc>
        <w:tc>
          <w:tcPr>
            <w:tcW w:w="178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</w:p>
        </w:tc>
      </w:tr>
      <w:tr w:rsidR="00700EF0" w:rsidTr="00863BCA"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3293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tabs>
                <w:tab w:val="left" w:pos="567"/>
              </w:tabs>
              <w:snapToGrid w:val="0"/>
              <w:jc w:val="both"/>
            </w:pPr>
            <w:r>
              <w:t>Размещение информации для малого и среднего предпринимательства на стендах и в средствах массовой информации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0,1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EF0" w:rsidRDefault="00700EF0" w:rsidP="00863BC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Анненковское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сельское поселение»</w:t>
            </w:r>
          </w:p>
        </w:tc>
      </w:tr>
      <w:tr w:rsidR="00700EF0" w:rsidTr="00863BCA"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3293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snapToGrid w:val="0"/>
              <w:jc w:val="both"/>
            </w:pPr>
            <w:r>
              <w:t>Организация и проведение праздничного мероприятия «День Российского предпринимателя»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0,4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EF0" w:rsidRDefault="00700EF0" w:rsidP="00863BC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Анненковское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сельское поселение»</w:t>
            </w:r>
          </w:p>
        </w:tc>
      </w:tr>
      <w:tr w:rsidR="00700EF0" w:rsidTr="00863BCA"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</w:p>
        </w:tc>
        <w:tc>
          <w:tcPr>
            <w:tcW w:w="3293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ИТОГО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  <w:r>
              <w:t>0,5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EF0" w:rsidRDefault="00700EF0" w:rsidP="00863BCA">
            <w:pPr>
              <w:pStyle w:val="a8"/>
              <w:snapToGrid w:val="0"/>
              <w:jc w:val="center"/>
            </w:pPr>
          </w:p>
        </w:tc>
      </w:tr>
    </w:tbl>
    <w:p w:rsidR="00700EF0" w:rsidRDefault="00700EF0" w:rsidP="00700EF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00EF0" w:rsidRPr="009B4360" w:rsidRDefault="00700EF0" w:rsidP="00700EF0">
      <w:pPr>
        <w:ind w:firstLine="709"/>
        <w:jc w:val="both"/>
        <w:rPr>
          <w:color w:val="000000"/>
          <w:sz w:val="28"/>
          <w:szCs w:val="28"/>
        </w:rPr>
      </w:pPr>
    </w:p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360">
        <w:rPr>
          <w:rFonts w:ascii="Times New Roman" w:hAnsi="Times New Roman" w:cs="Times New Roman"/>
          <w:sz w:val="28"/>
          <w:szCs w:val="28"/>
        </w:rPr>
        <w:t>. Раздел 6 программы изложить в следующей редакции:</w:t>
      </w:r>
    </w:p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 6 «Целевые индикаторы Программы»</w:t>
      </w:r>
    </w:p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60">
        <w:rPr>
          <w:rFonts w:ascii="Times New Roman" w:hAnsi="Times New Roman" w:cs="Times New Roman"/>
          <w:color w:val="000000"/>
          <w:sz w:val="28"/>
          <w:szCs w:val="28"/>
        </w:rPr>
        <w:t>Для оценки эффективности реализации Программы используются целевые индикаторы, которые отражают выполнение мероприятий Программы.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</w:t>
      </w:r>
    </w:p>
    <w:p w:rsidR="00700EF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5787"/>
      </w:tblGrid>
      <w:tr w:rsidR="00700EF0" w:rsidRPr="001D0BD0" w:rsidTr="00863BCA">
        <w:tc>
          <w:tcPr>
            <w:tcW w:w="3783" w:type="dxa"/>
          </w:tcPr>
          <w:p w:rsidR="00700EF0" w:rsidRPr="001D0BD0" w:rsidRDefault="00700EF0" w:rsidP="00863BC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0BD0">
              <w:rPr>
                <w:rFonts w:ascii="PT Astra Serif" w:hAnsi="PT Astra Serif" w:cs="Times New Roman"/>
                <w:sz w:val="24"/>
                <w:szCs w:val="24"/>
              </w:rPr>
              <w:t>Показатель</w:t>
            </w:r>
          </w:p>
        </w:tc>
        <w:tc>
          <w:tcPr>
            <w:tcW w:w="5787" w:type="dxa"/>
          </w:tcPr>
          <w:p w:rsidR="00700EF0" w:rsidRPr="001D0BD0" w:rsidRDefault="00700EF0" w:rsidP="00863BCA">
            <w:pPr>
              <w:pStyle w:val="ConsPlusNormal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0BD0">
              <w:rPr>
                <w:rFonts w:ascii="PT Astra Serif" w:hAnsi="PT Astra Serif" w:cs="Times New Roman"/>
                <w:sz w:val="24"/>
                <w:szCs w:val="24"/>
              </w:rPr>
              <w:t>Целевой индикатор</w:t>
            </w:r>
          </w:p>
        </w:tc>
      </w:tr>
      <w:tr w:rsidR="00700EF0" w:rsidRPr="001D0BD0" w:rsidTr="00863BCA">
        <w:tc>
          <w:tcPr>
            <w:tcW w:w="3783" w:type="dxa"/>
          </w:tcPr>
          <w:p w:rsidR="00700EF0" w:rsidRPr="001D0BD0" w:rsidRDefault="00700EF0" w:rsidP="00863BC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0BD0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7" w:type="dxa"/>
          </w:tcPr>
          <w:p w:rsidR="00700EF0" w:rsidRPr="001D0BD0" w:rsidRDefault="00700EF0" w:rsidP="00863BCA">
            <w:pPr>
              <w:pStyle w:val="ConsPlusNormal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0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700EF0" w:rsidRPr="001D0BD0" w:rsidTr="00863BCA">
        <w:tc>
          <w:tcPr>
            <w:tcW w:w="3783" w:type="dxa"/>
          </w:tcPr>
          <w:p w:rsidR="00700EF0" w:rsidRPr="001D0BD0" w:rsidRDefault="00700EF0" w:rsidP="00863BC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D0BD0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5787" w:type="dxa"/>
          </w:tcPr>
          <w:p w:rsidR="00700EF0" w:rsidRPr="001D0BD0" w:rsidRDefault="00700EF0" w:rsidP="00863BCA">
            <w:pPr>
              <w:pStyle w:val="ConsPlusNormal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0BD0">
              <w:rPr>
                <w:rFonts w:ascii="PT Astra Serif" w:hAnsi="PT Astra Serif" w:cs="Times New Roman"/>
                <w:sz w:val="24"/>
                <w:szCs w:val="24"/>
              </w:rPr>
              <w:t>Прирост в отчётном году по отношению к предыдущему количества субъектов малого и среднего предпринимательства (в процентах):</w:t>
            </w:r>
            <w:r w:rsidRPr="001D0BD0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2021 г. - 5; 2022г. - 5,2023-5</w:t>
            </w:r>
          </w:p>
        </w:tc>
      </w:tr>
    </w:tbl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5.Раздел 7 программы</w:t>
      </w:r>
      <w:r w:rsidRPr="009B43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 7 Ожидаемые</w:t>
      </w:r>
      <w:r w:rsidRPr="009B4360">
        <w:rPr>
          <w:rFonts w:ascii="Times New Roman" w:hAnsi="Times New Roman" w:cs="Times New Roman"/>
          <w:sz w:val="28"/>
          <w:szCs w:val="28"/>
        </w:rPr>
        <w:t xml:space="preserve"> результаты реализации Программы.</w:t>
      </w:r>
    </w:p>
    <w:p w:rsidR="00700EF0" w:rsidRPr="009B436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6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 обеспечить стабилизацию и улучшение состояния субъектов малого и среднего предпринимательства и повышения их роли в социально-экономическом развитии поселения.</w:t>
      </w:r>
    </w:p>
    <w:p w:rsidR="00700EF0" w:rsidRPr="00471D4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4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мероприятий Программы будут достигнуты следующие показатели развития малого и среднего предпринимательства:</w:t>
      </w:r>
    </w:p>
    <w:p w:rsidR="00700EF0" w:rsidRPr="00471D40" w:rsidRDefault="00700EF0" w:rsidP="00700E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40">
        <w:rPr>
          <w:rFonts w:ascii="Times New Roman" w:hAnsi="Times New Roman" w:cs="Times New Roman"/>
          <w:color w:val="000000"/>
          <w:sz w:val="28"/>
          <w:szCs w:val="28"/>
        </w:rPr>
        <w:t xml:space="preserve">- увеличить количество субъектов малого и среднего предпринимательства в поселении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71D40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71D40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ежегодно; </w:t>
      </w:r>
    </w:p>
    <w:p w:rsidR="00700EF0" w:rsidRDefault="00700EF0" w:rsidP="00700EF0">
      <w:pPr>
        <w:ind w:firstLine="709"/>
        <w:jc w:val="both"/>
        <w:rPr>
          <w:rFonts w:eastAsia="Arial"/>
          <w:sz w:val="28"/>
          <w:szCs w:val="28"/>
        </w:rPr>
      </w:pPr>
    </w:p>
    <w:p w:rsidR="00700EF0" w:rsidRPr="00AF09CD" w:rsidRDefault="00700EF0" w:rsidP="00700EF0">
      <w:pPr>
        <w:pStyle w:val="Heading30"/>
        <w:keepNext/>
        <w:keepLines/>
        <w:shd w:val="clear" w:color="auto" w:fill="auto"/>
        <w:spacing w:before="0" w:after="0" w:line="317" w:lineRule="exact"/>
        <w:ind w:right="40"/>
        <w:rPr>
          <w:rFonts w:ascii="PT Astra Serif" w:hAnsi="PT Astra Serif"/>
        </w:rPr>
      </w:pPr>
      <w:r w:rsidRPr="00AF09CD">
        <w:rPr>
          <w:rFonts w:ascii="PT Astra Serif" w:hAnsi="PT Astra Serif"/>
        </w:rPr>
        <w:t xml:space="preserve">МЕТОДИКА </w:t>
      </w:r>
    </w:p>
    <w:p w:rsidR="00700EF0" w:rsidRPr="00AF09CD" w:rsidRDefault="00700EF0" w:rsidP="00700EF0">
      <w:pPr>
        <w:pStyle w:val="Heading30"/>
        <w:keepNext/>
        <w:keepLines/>
        <w:shd w:val="clear" w:color="auto" w:fill="auto"/>
        <w:spacing w:before="0" w:after="0" w:line="317" w:lineRule="exact"/>
        <w:ind w:right="40"/>
        <w:rPr>
          <w:rFonts w:ascii="PT Astra Serif" w:hAnsi="PT Astra Serif"/>
        </w:rPr>
      </w:pPr>
      <w:r w:rsidRPr="00AF09CD">
        <w:rPr>
          <w:rFonts w:ascii="PT Astra Serif" w:hAnsi="PT Astra Serif"/>
        </w:rPr>
        <w:t>оценки эффективности муниципальных программ</w:t>
      </w:r>
    </w:p>
    <w:p w:rsidR="00700EF0" w:rsidRPr="00AF09CD" w:rsidRDefault="00700EF0" w:rsidP="00700EF0">
      <w:pPr>
        <w:pStyle w:val="Heading30"/>
        <w:keepNext/>
        <w:keepLines/>
        <w:shd w:val="clear" w:color="auto" w:fill="auto"/>
        <w:spacing w:before="0" w:after="296" w:line="317" w:lineRule="exact"/>
        <w:ind w:right="40"/>
        <w:rPr>
          <w:rFonts w:ascii="PT Astra Serif" w:hAnsi="PT Astra Serif"/>
        </w:rPr>
      </w:pPr>
      <w:bookmarkStart w:id="1" w:name="bookmark8"/>
      <w:r w:rsidRPr="00AF09CD">
        <w:rPr>
          <w:rFonts w:ascii="PT Astra Serif" w:hAnsi="PT Astra Serif"/>
        </w:rPr>
        <w:t xml:space="preserve">(подпрограмм муниципальных программ) </w:t>
      </w:r>
      <w:bookmarkEnd w:id="1"/>
      <w:r w:rsidRPr="00AF09CD">
        <w:rPr>
          <w:rFonts w:ascii="PT Astra Serif" w:hAnsi="PT Astra Serif"/>
        </w:rPr>
        <w:t>муниципального образования «</w:t>
      </w:r>
      <w:proofErr w:type="spellStart"/>
      <w:r w:rsidRPr="00AF09CD">
        <w:rPr>
          <w:rFonts w:ascii="PT Astra Serif" w:hAnsi="PT Astra Serif"/>
        </w:rPr>
        <w:t>Майнский</w:t>
      </w:r>
      <w:proofErr w:type="spellEnd"/>
      <w:r w:rsidRPr="00AF09CD">
        <w:rPr>
          <w:rFonts w:ascii="PT Astra Serif" w:hAnsi="PT Astra Serif"/>
        </w:rPr>
        <w:t xml:space="preserve"> район» Ульяновской области</w:t>
      </w:r>
    </w:p>
    <w:p w:rsidR="00700EF0" w:rsidRPr="00AF09CD" w:rsidRDefault="00700EF0" w:rsidP="00700EF0">
      <w:pPr>
        <w:pStyle w:val="10"/>
        <w:shd w:val="clear" w:color="auto" w:fill="auto"/>
        <w:spacing w:before="0" w:line="240" w:lineRule="auto"/>
        <w:ind w:firstLine="709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z w:val="28"/>
          <w:szCs w:val="28"/>
        </w:rPr>
        <w:t>1.</w:t>
      </w:r>
      <w:r w:rsidRPr="00AF09CD">
        <w:rPr>
          <w:rFonts w:ascii="PT Astra Serif" w:hAnsi="PT Astra Serif"/>
          <w:spacing w:val="2"/>
          <w:sz w:val="28"/>
          <w:szCs w:val="28"/>
        </w:rPr>
        <w:t xml:space="preserve"> Настоящая Методика устанавливает правила оценки эффективности реализации муниципальных программ  (далее – муниципальная  программа) в целом, подпрограмм муниципальных программ (далее - подпрограмма).</w:t>
      </w:r>
    </w:p>
    <w:p w:rsidR="00700EF0" w:rsidRPr="00AF09CD" w:rsidRDefault="00700EF0" w:rsidP="00700EF0">
      <w:pPr>
        <w:pStyle w:val="10"/>
        <w:shd w:val="clear" w:color="auto" w:fill="auto"/>
        <w:spacing w:before="0" w:line="240" w:lineRule="auto"/>
        <w:ind w:firstLine="709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pacing w:val="2"/>
          <w:sz w:val="28"/>
          <w:szCs w:val="28"/>
        </w:rPr>
        <w:t>2. Оценка эффективности реализации муниципальной программы осуществляется муниципальным заказчиком муниципальной программы, муниципальным заказчиком-координатором (далее - муниципальный заказчик) ежегодно по итогам ее реализации в отчетном финансовом году.</w:t>
      </w:r>
    </w:p>
    <w:p w:rsidR="00700EF0" w:rsidRPr="00AF09CD" w:rsidRDefault="00700EF0" w:rsidP="00700EF0">
      <w:pPr>
        <w:pStyle w:val="10"/>
        <w:shd w:val="clear" w:color="auto" w:fill="auto"/>
        <w:spacing w:before="0" w:line="240" w:lineRule="auto"/>
        <w:ind w:firstLine="709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pacing w:val="2"/>
          <w:sz w:val="28"/>
          <w:szCs w:val="28"/>
        </w:rPr>
        <w:t>3. Исходными данными для оценки эффективности реализации муниципальной программы являются:</w:t>
      </w:r>
    </w:p>
    <w:p w:rsidR="00700EF0" w:rsidRPr="00AF09CD" w:rsidRDefault="00700EF0" w:rsidP="00700EF0">
      <w:pPr>
        <w:pStyle w:val="10"/>
        <w:shd w:val="clear" w:color="auto" w:fill="auto"/>
        <w:spacing w:before="0" w:line="240" w:lineRule="auto"/>
        <w:ind w:firstLine="708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pacing w:val="2"/>
          <w:sz w:val="28"/>
          <w:szCs w:val="28"/>
        </w:rPr>
        <w:t>-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 w:rsidRPr="00AF09CD">
        <w:rPr>
          <w:rFonts w:ascii="PT Astra Serif" w:hAnsi="PT Astra Serif"/>
          <w:spacing w:val="2"/>
          <w:sz w:val="28"/>
          <w:szCs w:val="28"/>
        </w:rPr>
        <w:t>данные, содержащиеся в годовом отчете о ходе реализации муниципальной программы, подготавливаемом муниципальным заказчиком;</w:t>
      </w:r>
    </w:p>
    <w:p w:rsidR="00700EF0" w:rsidRPr="00AF09CD" w:rsidRDefault="00700EF0" w:rsidP="00700EF0">
      <w:pPr>
        <w:pStyle w:val="10"/>
        <w:shd w:val="clear" w:color="auto" w:fill="auto"/>
        <w:spacing w:before="0" w:line="240" w:lineRule="auto"/>
        <w:ind w:firstLine="708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pacing w:val="2"/>
          <w:sz w:val="28"/>
          <w:szCs w:val="28"/>
        </w:rPr>
        <w:t>-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 w:rsidRPr="00AF09CD">
        <w:rPr>
          <w:rFonts w:ascii="PT Astra Serif" w:hAnsi="PT Astra Serif"/>
          <w:spacing w:val="2"/>
          <w:sz w:val="28"/>
          <w:szCs w:val="28"/>
        </w:rPr>
        <w:t>данные, полученные в результате мониторинга хода реализации муниципальных программ, осуществляемого отдела экономического развития администрации МО «</w:t>
      </w:r>
      <w:proofErr w:type="spellStart"/>
      <w:r w:rsidRPr="00AF09CD">
        <w:rPr>
          <w:rFonts w:ascii="PT Astra Serif" w:hAnsi="PT Astra Serif"/>
          <w:spacing w:val="2"/>
          <w:sz w:val="28"/>
          <w:szCs w:val="28"/>
        </w:rPr>
        <w:t>Майнский</w:t>
      </w:r>
      <w:proofErr w:type="spellEnd"/>
      <w:r w:rsidRPr="00AF09CD">
        <w:rPr>
          <w:rFonts w:ascii="PT Astra Serif" w:hAnsi="PT Astra Serif"/>
          <w:spacing w:val="2"/>
          <w:sz w:val="28"/>
          <w:szCs w:val="28"/>
        </w:rPr>
        <w:t xml:space="preserve"> район»;</w:t>
      </w:r>
    </w:p>
    <w:p w:rsidR="00700EF0" w:rsidRDefault="00700EF0" w:rsidP="00700EF0">
      <w:pPr>
        <w:pStyle w:val="10"/>
        <w:shd w:val="clear" w:color="auto" w:fill="auto"/>
        <w:spacing w:before="0" w:line="240" w:lineRule="auto"/>
        <w:ind w:firstLine="708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pacing w:val="2"/>
          <w:sz w:val="28"/>
          <w:szCs w:val="28"/>
        </w:rPr>
        <w:lastRenderedPageBreak/>
        <w:t>-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 w:rsidRPr="00AF09CD">
        <w:rPr>
          <w:rFonts w:ascii="PT Astra Serif" w:hAnsi="PT Astra Serif"/>
          <w:spacing w:val="2"/>
          <w:sz w:val="28"/>
          <w:szCs w:val="28"/>
        </w:rPr>
        <w:t>иные данные о результатах реализации муниципальной программы, необходимые для оценки</w:t>
      </w:r>
      <w:r w:rsidRPr="00AF09CD">
        <w:rPr>
          <w:rFonts w:ascii="PT Astra Serif" w:hAnsi="PT Astra Serif"/>
          <w:color w:val="2D2D2D"/>
          <w:spacing w:val="2"/>
          <w:sz w:val="28"/>
          <w:szCs w:val="28"/>
        </w:rPr>
        <w:t xml:space="preserve"> эффективности реализации муниципальной </w:t>
      </w:r>
      <w:r w:rsidRPr="00AF09CD">
        <w:rPr>
          <w:rFonts w:ascii="PT Astra Serif" w:hAnsi="PT Astra Serif"/>
          <w:spacing w:val="2"/>
          <w:sz w:val="28"/>
          <w:szCs w:val="28"/>
        </w:rPr>
        <w:t>программы.</w:t>
      </w:r>
    </w:p>
    <w:p w:rsidR="00700EF0" w:rsidRPr="00AF09CD" w:rsidRDefault="00700EF0" w:rsidP="00700EF0">
      <w:pPr>
        <w:pStyle w:val="10"/>
        <w:shd w:val="clear" w:color="auto" w:fill="auto"/>
        <w:spacing w:before="0" w:line="240" w:lineRule="auto"/>
        <w:ind w:firstLine="708"/>
        <w:rPr>
          <w:rFonts w:ascii="PT Astra Serif" w:hAnsi="PT Astra Serif"/>
          <w:spacing w:val="2"/>
          <w:sz w:val="28"/>
          <w:szCs w:val="28"/>
        </w:rPr>
      </w:pPr>
      <w:r w:rsidRPr="00AF09CD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 </w:t>
      </w:r>
      <w:r w:rsidRPr="00AF09CD">
        <w:rPr>
          <w:rFonts w:ascii="PT Astra Serif" w:hAnsi="PT Astra Serif"/>
          <w:sz w:val="28"/>
          <w:szCs w:val="28"/>
        </w:rPr>
        <w:t>По результатам анализа исходных данных муниципальный заказчик оценивает: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right="40" w:firstLine="708"/>
        <w:rPr>
          <w:rFonts w:ascii="PT Astra Serif" w:hAnsi="PT Astra Serif"/>
        </w:rPr>
      </w:pPr>
      <w:r w:rsidRPr="00AF09CD">
        <w:rPr>
          <w:rFonts w:ascii="PT Astra Serif" w:hAnsi="PT Astra Serif"/>
        </w:rPr>
        <w:t>эффективность реализации мероприятий муниципальной программы;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40" w:firstLine="720"/>
        <w:rPr>
          <w:rFonts w:ascii="PT Astra Serif" w:hAnsi="PT Astra Serif"/>
        </w:rPr>
      </w:pPr>
      <w:r>
        <w:rPr>
          <w:rFonts w:ascii="PT Astra Serif" w:hAnsi="PT Astra Serif"/>
        </w:rPr>
        <w:t>со</w:t>
      </w:r>
      <w:r w:rsidRPr="00AF09CD">
        <w:rPr>
          <w:rFonts w:ascii="PT Astra Serif" w:hAnsi="PT Astra Serif"/>
        </w:rPr>
        <w:t>отношение фактического и запланированного объёмов финансового обеспечения реализации мероприятий муниципальной программы;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40" w:firstLine="720"/>
        <w:rPr>
          <w:rFonts w:ascii="PT Astra Serif" w:hAnsi="PT Astra Serif"/>
        </w:rPr>
      </w:pPr>
      <w:r w:rsidRPr="00AF09CD">
        <w:rPr>
          <w:rFonts w:ascii="PT Astra Serif" w:hAnsi="PT Astra Serif"/>
        </w:rPr>
        <w:t>качество планирования целевых индикаторов муниципальной программы;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40" w:firstLine="720"/>
        <w:rPr>
          <w:rFonts w:ascii="PT Astra Serif" w:hAnsi="PT Astra Serif"/>
        </w:rPr>
      </w:pPr>
      <w:r w:rsidRPr="00AF09CD">
        <w:rPr>
          <w:rFonts w:ascii="PT Astra Serif" w:hAnsi="PT Astra Serif"/>
        </w:rPr>
        <w:t>эффективность реализации проектов, реализуемых в составе муниципальной программы.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40" w:firstLine="720"/>
        <w:rPr>
          <w:rFonts w:ascii="PT Astra Serif" w:hAnsi="PT Astra Serif"/>
        </w:rPr>
      </w:pPr>
      <w:r w:rsidRPr="00AF09CD">
        <w:rPr>
          <w:rFonts w:ascii="PT Astra Serif" w:hAnsi="PT Astra Serif"/>
        </w:rPr>
        <w:t>5.</w:t>
      </w:r>
      <w:r>
        <w:rPr>
          <w:rFonts w:ascii="PT Astra Serif" w:hAnsi="PT Astra Serif"/>
        </w:rPr>
        <w:t xml:space="preserve"> </w:t>
      </w:r>
      <w:r w:rsidRPr="00AF09CD">
        <w:rPr>
          <w:rFonts w:ascii="PT Astra Serif" w:hAnsi="PT Astra Serif"/>
        </w:rPr>
        <w:t>Оценка эффективности реализации подпрограммы «Обеспечение реализации муниципальной программы» не осуществляется.</w:t>
      </w:r>
    </w:p>
    <w:p w:rsidR="00700EF0" w:rsidRPr="00AF09CD" w:rsidRDefault="00700EF0" w:rsidP="00700EF0">
      <w:pPr>
        <w:ind w:firstLine="700"/>
        <w:jc w:val="both"/>
        <w:rPr>
          <w:rFonts w:ascii="PT Astra Serif" w:hAnsi="PT Astra Serif"/>
        </w:rPr>
      </w:pPr>
      <w:r w:rsidRPr="00AF09CD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</w:t>
      </w:r>
      <w:r w:rsidRPr="00AF09CD">
        <w:rPr>
          <w:rFonts w:ascii="PT Astra Serif" w:hAnsi="PT Astra Serif"/>
          <w:sz w:val="28"/>
          <w:szCs w:val="28"/>
        </w:rPr>
        <w:t>Оценка эффективности реализации мероприятий муниципальной программы (за исключением проектов, реализуемых в составе муниципальной программы) рассчитывается по следующей формуле</w:t>
      </w:r>
      <w:r w:rsidRPr="00AF09CD">
        <w:rPr>
          <w:rFonts w:ascii="PT Astra Serif" w:hAnsi="PT Astra Serif"/>
        </w:rPr>
        <w:t>:</w:t>
      </w:r>
    </w:p>
    <w:p w:rsidR="00700EF0" w:rsidRPr="00AF09CD" w:rsidRDefault="00700EF0" w:rsidP="00700EF0">
      <w:pPr>
        <w:jc w:val="both"/>
        <w:rPr>
          <w:rFonts w:ascii="PT Astra Serif" w:hAnsi="PT Astra Serif"/>
        </w:rPr>
      </w:pPr>
    </w:p>
    <w:p w:rsidR="00700EF0" w:rsidRPr="00AF09CD" w:rsidRDefault="00700EF0" w:rsidP="00700EF0">
      <w:pPr>
        <w:pStyle w:val="1"/>
        <w:shd w:val="clear" w:color="auto" w:fill="auto"/>
        <w:spacing w:before="0" w:line="312" w:lineRule="exact"/>
        <w:ind w:left="20" w:right="20" w:firstLine="680"/>
        <w:rPr>
          <w:rFonts w:ascii="PT Astra Serif" w:hAnsi="PT Astra Serif"/>
        </w:rPr>
      </w:pPr>
    </w:p>
    <w:p w:rsidR="00700EF0" w:rsidRPr="00AF09CD" w:rsidRDefault="00700EF0" w:rsidP="00700EF0">
      <w:pPr>
        <w:pStyle w:val="1"/>
        <w:shd w:val="clear" w:color="auto" w:fill="auto"/>
        <w:spacing w:before="0" w:line="312" w:lineRule="exact"/>
        <w:ind w:left="20" w:right="20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           ∑СР</w:t>
      </w:r>
      <w:proofErr w:type="spellStart"/>
      <w:r w:rsidRPr="00AF09CD">
        <w:rPr>
          <w:rFonts w:ascii="PT Astra Serif" w:hAnsi="PT Astra Serif"/>
          <w:b/>
          <w:lang w:val="en-US"/>
        </w:rPr>
        <w:t>i</w:t>
      </w:r>
      <w:proofErr w:type="spellEnd"/>
    </w:p>
    <w:p w:rsidR="00700EF0" w:rsidRPr="00AF09CD" w:rsidRDefault="00700EF0" w:rsidP="00700EF0">
      <w:pPr>
        <w:pStyle w:val="1"/>
        <w:shd w:val="clear" w:color="auto" w:fill="auto"/>
        <w:spacing w:before="0" w:line="312" w:lineRule="exact"/>
        <w:ind w:left="20" w:right="20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СР =    ___------_</w:t>
      </w:r>
      <w:proofErr w:type="gramStart"/>
      <w:r w:rsidRPr="00AF09CD">
        <w:rPr>
          <w:rFonts w:ascii="PT Astra Serif" w:hAnsi="PT Astra Serif"/>
          <w:b/>
        </w:rPr>
        <w:t>_ ,</w:t>
      </w:r>
      <w:proofErr w:type="gramEnd"/>
      <w:r w:rsidRPr="00AF09CD">
        <w:rPr>
          <w:rFonts w:ascii="PT Astra Serif" w:hAnsi="PT Astra Serif"/>
          <w:b/>
        </w:rPr>
        <w:t xml:space="preserve">   где</w:t>
      </w:r>
    </w:p>
    <w:p w:rsidR="00700EF0" w:rsidRPr="00AF09CD" w:rsidRDefault="00700EF0" w:rsidP="00700EF0">
      <w:pPr>
        <w:pStyle w:val="1"/>
        <w:shd w:val="clear" w:color="auto" w:fill="auto"/>
        <w:spacing w:before="0" w:line="312" w:lineRule="exact"/>
        <w:ind w:left="20" w:right="20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               </w:t>
      </w:r>
      <w:proofErr w:type="spellStart"/>
      <w:proofErr w:type="gramStart"/>
      <w:r w:rsidRPr="00AF09CD">
        <w:rPr>
          <w:rFonts w:ascii="PT Astra Serif" w:hAnsi="PT Astra Serif"/>
          <w:b/>
          <w:lang w:val="en-US"/>
        </w:rPr>
        <w:t>i</w:t>
      </w:r>
      <w:proofErr w:type="spellEnd"/>
      <w:proofErr w:type="gramEnd"/>
    </w:p>
    <w:p w:rsidR="00700EF0" w:rsidRPr="00AF09CD" w:rsidRDefault="00700EF0" w:rsidP="00700EF0">
      <w:pPr>
        <w:pStyle w:val="1"/>
        <w:shd w:val="clear" w:color="auto" w:fill="auto"/>
        <w:spacing w:before="0" w:line="312" w:lineRule="exact"/>
        <w:ind w:right="20"/>
        <w:rPr>
          <w:rFonts w:ascii="PT Astra Serif" w:hAnsi="PT Astra Serif"/>
        </w:rPr>
      </w:pPr>
    </w:p>
    <w:p w:rsidR="00700EF0" w:rsidRPr="00AF09CD" w:rsidRDefault="00700EF0" w:rsidP="00700EF0">
      <w:pPr>
        <w:pStyle w:val="1"/>
        <w:shd w:val="clear" w:color="auto" w:fill="auto"/>
        <w:spacing w:before="0" w:line="312" w:lineRule="exact"/>
        <w:ind w:left="20" w:right="20" w:firstLine="680"/>
        <w:rPr>
          <w:rFonts w:ascii="PT Astra Serif" w:hAnsi="PT Astra Serif"/>
        </w:rPr>
      </w:pPr>
      <w:proofErr w:type="spellStart"/>
      <w:proofErr w:type="gramStart"/>
      <w:r w:rsidRPr="00AF09CD">
        <w:rPr>
          <w:rFonts w:ascii="PT Astra Serif" w:hAnsi="PT Astra Serif"/>
          <w:lang w:val="en-US"/>
        </w:rPr>
        <w:t>CPi</w:t>
      </w:r>
      <w:proofErr w:type="spellEnd"/>
      <w:proofErr w:type="gramEnd"/>
      <w:r w:rsidRPr="00AF09CD">
        <w:rPr>
          <w:rFonts w:ascii="PT Astra Serif" w:hAnsi="PT Astra Serif"/>
        </w:rPr>
        <w:t xml:space="preserve"> - степень достижения значения </w:t>
      </w:r>
      <w:proofErr w:type="spellStart"/>
      <w:r w:rsidRPr="00AF09CD">
        <w:rPr>
          <w:rFonts w:ascii="PT Astra Serif" w:hAnsi="PT Astra Serif"/>
          <w:lang w:val="en-US"/>
        </w:rPr>
        <w:t>i</w:t>
      </w:r>
      <w:proofErr w:type="spellEnd"/>
      <w:r w:rsidRPr="00AF09CD">
        <w:rPr>
          <w:rFonts w:ascii="PT Astra Serif" w:hAnsi="PT Astra Serif"/>
        </w:rPr>
        <w:t>-</w:t>
      </w:r>
      <w:proofErr w:type="spellStart"/>
      <w:r w:rsidRPr="00AF09CD">
        <w:rPr>
          <w:rFonts w:ascii="PT Astra Serif" w:hAnsi="PT Astra Serif"/>
          <w:lang w:val="en-US"/>
        </w:rPr>
        <w:t>ro</w:t>
      </w:r>
      <w:proofErr w:type="spellEnd"/>
      <w:r w:rsidRPr="00AF09CD">
        <w:rPr>
          <w:rFonts w:ascii="PT Astra Serif" w:hAnsi="PT Astra Serif"/>
        </w:rPr>
        <w:t xml:space="preserve"> целевого индикатора (показателя ожидаемого эффекта);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firstLine="680"/>
        <w:rPr>
          <w:rFonts w:ascii="PT Astra Serif" w:hAnsi="PT Astra Serif"/>
        </w:rPr>
      </w:pPr>
      <w:proofErr w:type="spellStart"/>
      <w:r w:rsidRPr="00AF09CD">
        <w:rPr>
          <w:rFonts w:ascii="PT Astra Serif" w:hAnsi="PT Astra Serif"/>
          <w:lang w:val="en-US"/>
        </w:rPr>
        <w:t>i</w:t>
      </w:r>
      <w:proofErr w:type="spellEnd"/>
      <w:r w:rsidRPr="00AF09CD">
        <w:rPr>
          <w:rFonts w:ascii="PT Astra Serif" w:hAnsi="PT Astra Serif"/>
        </w:rPr>
        <w:t xml:space="preserve"> - </w:t>
      </w:r>
      <w:proofErr w:type="gramStart"/>
      <w:r w:rsidRPr="00AF09CD">
        <w:rPr>
          <w:rFonts w:ascii="PT Astra Serif" w:hAnsi="PT Astra Serif"/>
        </w:rPr>
        <w:t>количество</w:t>
      </w:r>
      <w:proofErr w:type="gramEnd"/>
      <w:r w:rsidRPr="00AF09CD">
        <w:rPr>
          <w:rFonts w:ascii="PT Astra Serif" w:hAnsi="PT Astra Serif"/>
        </w:rPr>
        <w:t xml:space="preserve"> основных мероприятий муниципальной программы.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При этом в зависимости от динамики значений целевых индикаторов муниципальной программы применяются следующие формулы:</w:t>
      </w:r>
    </w:p>
    <w:p w:rsidR="00700EF0" w:rsidRPr="00AF09CD" w:rsidRDefault="00700EF0" w:rsidP="00700EF0">
      <w:pPr>
        <w:pStyle w:val="1"/>
        <w:shd w:val="clear" w:color="auto" w:fill="auto"/>
        <w:spacing w:before="0" w:after="393" w:line="322" w:lineRule="exact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для оценки степени достижения значений цел</w:t>
      </w:r>
      <w:r>
        <w:rPr>
          <w:rFonts w:ascii="PT Astra Serif" w:hAnsi="PT Astra Serif"/>
        </w:rPr>
        <w:t xml:space="preserve">евых индикаторов муниципальной </w:t>
      </w:r>
      <w:r w:rsidRPr="00AF09CD">
        <w:rPr>
          <w:rFonts w:ascii="PT Astra Serif" w:hAnsi="PT Astra Serif"/>
        </w:rPr>
        <w:t>программы, предполагающих положительную динамику:</w:t>
      </w:r>
    </w:p>
    <w:p w:rsidR="00700EF0" w:rsidRPr="00AF09CD" w:rsidRDefault="00700EF0" w:rsidP="00700EF0">
      <w:pPr>
        <w:pStyle w:val="Heading20"/>
        <w:keepNext/>
        <w:keepLines/>
        <w:shd w:val="clear" w:color="auto" w:fill="auto"/>
        <w:spacing w:before="0" w:after="0" w:line="240" w:lineRule="auto"/>
        <w:rPr>
          <w:rStyle w:val="Heading29"/>
          <w:rFonts w:ascii="PT Astra Serif" w:hAnsi="PT Astra Serif"/>
        </w:rPr>
      </w:pPr>
      <w:bookmarkStart w:id="2" w:name="bookmark9"/>
      <w:r w:rsidRPr="00AF09CD">
        <w:rPr>
          <w:rStyle w:val="Heading29"/>
          <w:rFonts w:ascii="PT Astra Serif" w:hAnsi="PT Astra Serif"/>
        </w:rPr>
        <w:t xml:space="preserve">                            Ф</w:t>
      </w:r>
    </w:p>
    <w:p w:rsidR="00700EF0" w:rsidRPr="00AF09CD" w:rsidRDefault="00700EF0" w:rsidP="00700EF0">
      <w:pPr>
        <w:pStyle w:val="Heading20"/>
        <w:keepNext/>
        <w:keepLines/>
        <w:shd w:val="clear" w:color="auto" w:fill="auto"/>
        <w:spacing w:before="0" w:after="200" w:line="280" w:lineRule="exact"/>
        <w:rPr>
          <w:rStyle w:val="Heading29"/>
          <w:rFonts w:ascii="PT Astra Serif" w:hAnsi="PT Astra Serif"/>
        </w:rPr>
      </w:pPr>
      <w:r w:rsidRPr="00AF09CD">
        <w:rPr>
          <w:rStyle w:val="Heading29"/>
          <w:rFonts w:ascii="PT Astra Serif" w:hAnsi="PT Astra Serif"/>
        </w:rPr>
        <w:t xml:space="preserve">    СР </w:t>
      </w:r>
      <w:proofErr w:type="spellStart"/>
      <w:r w:rsidRPr="00AF09CD">
        <w:rPr>
          <w:rStyle w:val="Heading29"/>
          <w:rFonts w:ascii="PT Astra Serif" w:hAnsi="PT Astra Serif"/>
          <w:lang w:val="en-US"/>
        </w:rPr>
        <w:t>i</w:t>
      </w:r>
      <w:proofErr w:type="spellEnd"/>
      <w:r w:rsidRPr="00AF09CD">
        <w:rPr>
          <w:rFonts w:ascii="PT Astra Serif" w:hAnsi="PT Astra Serif"/>
        </w:rPr>
        <w:t xml:space="preserve"> =</w:t>
      </w:r>
      <w:r w:rsidRPr="00AF09CD">
        <w:rPr>
          <w:rStyle w:val="Heading29"/>
          <w:rFonts w:ascii="PT Astra Serif" w:hAnsi="PT Astra Serif"/>
        </w:rPr>
        <w:t xml:space="preserve">       __      * 100%</w:t>
      </w:r>
    </w:p>
    <w:p w:rsidR="00700EF0" w:rsidRPr="00AF09CD" w:rsidRDefault="00700EF0" w:rsidP="00700EF0">
      <w:pPr>
        <w:pStyle w:val="Heading20"/>
        <w:keepNext/>
        <w:keepLines/>
        <w:shd w:val="clear" w:color="auto" w:fill="auto"/>
        <w:spacing w:before="0" w:after="200" w:line="280" w:lineRule="exact"/>
        <w:rPr>
          <w:rFonts w:ascii="PT Astra Serif" w:hAnsi="PT Astra Serif"/>
        </w:rPr>
      </w:pPr>
      <w:r w:rsidRPr="00AF09CD">
        <w:rPr>
          <w:rFonts w:ascii="PT Astra Serif" w:hAnsi="PT Astra Serif"/>
        </w:rPr>
        <w:t xml:space="preserve">                   </w:t>
      </w:r>
      <w:r w:rsidRPr="00AF09CD">
        <w:rPr>
          <w:rFonts w:ascii="PT Astra Serif" w:hAnsi="PT Astra Serif"/>
          <w:b/>
        </w:rPr>
        <w:t>п</w:t>
      </w:r>
      <w:r w:rsidRPr="00AF09CD">
        <w:rPr>
          <w:rFonts w:ascii="PT Astra Serif" w:hAnsi="PT Astra Serif"/>
        </w:rPr>
        <w:t xml:space="preserve">       </w:t>
      </w:r>
      <w:bookmarkEnd w:id="2"/>
    </w:p>
    <w:p w:rsidR="00700EF0" w:rsidRPr="00AF09CD" w:rsidRDefault="00700EF0" w:rsidP="00700EF0">
      <w:pPr>
        <w:pStyle w:val="1"/>
        <w:shd w:val="clear" w:color="auto" w:fill="auto"/>
        <w:spacing w:before="0" w:after="397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для оценки степени достижения значений целевых индикаторов государ</w:t>
      </w:r>
      <w:r w:rsidRPr="00AF09CD">
        <w:rPr>
          <w:rFonts w:ascii="PT Astra Serif" w:hAnsi="PT Astra Serif"/>
        </w:rPr>
        <w:softHyphen/>
        <w:t>ственной программы, предполагающих отрицательную динамику: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firstLine="680"/>
        <w:rPr>
          <w:rStyle w:val="Heading29"/>
          <w:rFonts w:ascii="PT Astra Serif" w:hAnsi="PT Astra Serif"/>
        </w:rPr>
      </w:pPr>
      <w:r w:rsidRPr="00AF09CD">
        <w:rPr>
          <w:rStyle w:val="Heading29"/>
          <w:rFonts w:ascii="PT Astra Serif" w:hAnsi="PT Astra Serif"/>
        </w:rPr>
        <w:t xml:space="preserve">                                       П-Ф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firstLine="680"/>
        <w:rPr>
          <w:rStyle w:val="Heading29"/>
          <w:rFonts w:ascii="PT Astra Serif" w:hAnsi="PT Astra Serif"/>
        </w:rPr>
      </w:pPr>
      <w:r w:rsidRPr="00AF09CD">
        <w:rPr>
          <w:rStyle w:val="Heading29"/>
          <w:rFonts w:ascii="PT Astra Serif" w:hAnsi="PT Astra Serif"/>
        </w:rPr>
        <w:t xml:space="preserve">   </w:t>
      </w:r>
      <w:proofErr w:type="spellStart"/>
      <w:r w:rsidRPr="00AF09CD">
        <w:rPr>
          <w:rFonts w:ascii="PT Astra Serif" w:hAnsi="PT Astra Serif"/>
          <w:b/>
          <w:lang w:val="en-US"/>
        </w:rPr>
        <w:t>CPj</w:t>
      </w:r>
      <w:proofErr w:type="spellEnd"/>
      <w:r w:rsidRPr="00AF09CD">
        <w:rPr>
          <w:rFonts w:ascii="PT Astra Serif" w:hAnsi="PT Astra Serif"/>
          <w:b/>
        </w:rPr>
        <w:t xml:space="preserve"> =</w:t>
      </w:r>
      <w:r w:rsidRPr="00AF09CD">
        <w:rPr>
          <w:rStyle w:val="Heading29"/>
          <w:rFonts w:ascii="PT Astra Serif" w:hAnsi="PT Astra Serif"/>
        </w:rPr>
        <w:t xml:space="preserve">                ______</w:t>
      </w:r>
      <w:proofErr w:type="gramStart"/>
      <w:r w:rsidRPr="00AF09CD">
        <w:rPr>
          <w:rStyle w:val="Heading29"/>
          <w:rFonts w:ascii="PT Astra Serif" w:hAnsi="PT Astra Serif"/>
        </w:rPr>
        <w:t>_  *</w:t>
      </w:r>
      <w:proofErr w:type="gramEnd"/>
      <w:r w:rsidRPr="00AF09CD">
        <w:rPr>
          <w:rStyle w:val="Heading29"/>
          <w:rFonts w:ascii="PT Astra Serif" w:hAnsi="PT Astra Serif"/>
        </w:rPr>
        <w:t xml:space="preserve">   100% + 100, где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               п</w:t>
      </w:r>
    </w:p>
    <w:p w:rsidR="00700EF0" w:rsidRPr="00AF09CD" w:rsidRDefault="00700EF0" w:rsidP="00700EF0">
      <w:pPr>
        <w:pStyle w:val="1"/>
        <w:shd w:val="clear" w:color="auto" w:fill="auto"/>
        <w:spacing w:before="0" w:after="364" w:line="280" w:lineRule="exact"/>
        <w:ind w:lef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 xml:space="preserve">                 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Ф - фактическое значение целевого индикатора;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П - плановое значение целевого индикатора.</w:t>
      </w:r>
    </w:p>
    <w:p w:rsidR="00700EF0" w:rsidRPr="00AF09CD" w:rsidRDefault="00700EF0" w:rsidP="00700EF0">
      <w:pPr>
        <w:pStyle w:val="1"/>
        <w:shd w:val="clear" w:color="auto" w:fill="auto"/>
        <w:tabs>
          <w:tab w:val="left" w:pos="709"/>
        </w:tabs>
        <w:spacing w:before="0" w:after="277" w:line="322" w:lineRule="exact"/>
        <w:ind w:right="2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1. </w:t>
      </w:r>
      <w:r w:rsidRPr="00AF09CD">
        <w:rPr>
          <w:rFonts w:ascii="PT Astra Serif" w:hAnsi="PT Astra Serif"/>
        </w:rPr>
        <w:t>Оценка соотношения фактического и запланированного объёмов финансового обеспечения реализации мероприятий муниципальной программы (УФ) рассчитывается по следующей формуле:</w:t>
      </w:r>
    </w:p>
    <w:p w:rsidR="00700EF0" w:rsidRPr="00AF09CD" w:rsidRDefault="00700EF0" w:rsidP="00700EF0">
      <w:pPr>
        <w:pStyle w:val="Bodytext20"/>
        <w:shd w:val="clear" w:color="auto" w:fill="auto"/>
        <w:spacing w:before="0" w:after="0" w:line="200" w:lineRule="exact"/>
        <w:ind w:left="700"/>
        <w:jc w:val="both"/>
        <w:rPr>
          <w:rFonts w:ascii="PT Astra Serif" w:hAnsi="PT Astra Serif"/>
        </w:rPr>
      </w:pP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left="23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ФУФ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left="23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>УФ =   ____       *100%, где:</w:t>
      </w:r>
    </w:p>
    <w:p w:rsidR="00700EF0" w:rsidRPr="00AF09CD" w:rsidRDefault="00700EF0" w:rsidP="00700EF0">
      <w:pPr>
        <w:pStyle w:val="1"/>
        <w:shd w:val="clear" w:color="auto" w:fill="auto"/>
        <w:spacing w:before="0" w:after="369" w:line="280" w:lineRule="exact"/>
        <w:ind w:left="20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УФП              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ФУФ - фактический объём финансового обеспечения реализации госу</w:t>
      </w:r>
      <w:r w:rsidRPr="00AF09CD">
        <w:rPr>
          <w:rFonts w:ascii="PT Astra Serif" w:hAnsi="PT Astra Serif"/>
        </w:rPr>
        <w:softHyphen/>
        <w:t>дарственной программы;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УФП - запланированный объём финансового обеспечения реализации государственной программы.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</w:rPr>
      </w:pPr>
    </w:p>
    <w:p w:rsidR="00700EF0" w:rsidRPr="00AF09CD" w:rsidRDefault="00700EF0" w:rsidP="00700EF0">
      <w:pPr>
        <w:pStyle w:val="1"/>
        <w:shd w:val="clear" w:color="auto" w:fill="auto"/>
        <w:tabs>
          <w:tab w:val="left" w:pos="0"/>
        </w:tabs>
        <w:spacing w:before="0" w:after="393" w:line="322" w:lineRule="exact"/>
        <w:ind w:right="2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2. </w:t>
      </w:r>
      <w:r w:rsidRPr="00AF09CD">
        <w:rPr>
          <w:rFonts w:ascii="PT Astra Serif" w:hAnsi="PT Astra Serif"/>
        </w:rPr>
        <w:t>Оценка качества планирования целевых индикаторов (КП) рассчитыва</w:t>
      </w:r>
      <w:r w:rsidRPr="00AF09CD">
        <w:rPr>
          <w:rFonts w:ascii="PT Astra Serif" w:hAnsi="PT Astra Serif"/>
        </w:rPr>
        <w:softHyphen/>
        <w:t>ется по следующей формуле: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firstLine="680"/>
        <w:rPr>
          <w:rFonts w:ascii="PT Astra Serif" w:hAnsi="PT Astra Serif"/>
          <w:b/>
          <w:vertAlign w:val="subscript"/>
        </w:rPr>
      </w:pPr>
      <w:r w:rsidRPr="00AF09CD">
        <w:rPr>
          <w:rFonts w:ascii="PT Astra Serif" w:hAnsi="PT Astra Serif"/>
        </w:rPr>
        <w:t xml:space="preserve">                </w:t>
      </w:r>
      <w:r w:rsidRPr="00AF09CD">
        <w:rPr>
          <w:rFonts w:ascii="PT Astra Serif" w:hAnsi="PT Astra Serif"/>
          <w:b/>
        </w:rPr>
        <w:t>П - П</w:t>
      </w:r>
      <w:r w:rsidRPr="00AF09CD">
        <w:rPr>
          <w:rFonts w:ascii="PT Astra Serif" w:hAnsi="PT Astra Serif"/>
          <w:b/>
          <w:vertAlign w:val="subscript"/>
        </w:rPr>
        <w:t>0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firstLine="680"/>
        <w:rPr>
          <w:rFonts w:ascii="PT Astra Serif" w:hAnsi="PT Astra Serif"/>
          <w:b/>
          <w:u w:val="single"/>
          <w:vertAlign w:val="subscript"/>
        </w:rPr>
      </w:pPr>
      <w:r w:rsidRPr="00AF09CD">
        <w:rPr>
          <w:rFonts w:ascii="PT Astra Serif" w:hAnsi="PT Astra Serif"/>
          <w:b/>
          <w:vertAlign w:val="subscript"/>
        </w:rPr>
        <w:t xml:space="preserve">     </w:t>
      </w:r>
      <w:r w:rsidRPr="00AF09CD">
        <w:rPr>
          <w:rFonts w:ascii="PT Astra Serif" w:hAnsi="PT Astra Serif"/>
          <w:b/>
        </w:rPr>
        <w:t xml:space="preserve">КП </w:t>
      </w:r>
      <w:r w:rsidRPr="00AF09CD">
        <w:rPr>
          <w:rFonts w:ascii="PT Astra Serif" w:hAnsi="PT Astra Serif"/>
          <w:b/>
          <w:vertAlign w:val="subscript"/>
        </w:rPr>
        <w:t xml:space="preserve">=        </w:t>
      </w:r>
      <w:r w:rsidRPr="00AF09CD">
        <w:rPr>
          <w:rFonts w:ascii="PT Astra Serif" w:hAnsi="PT Astra Serif"/>
          <w:b/>
          <w:u w:val="single"/>
          <w:vertAlign w:val="subscript"/>
        </w:rPr>
        <w:t xml:space="preserve">           ___</w:t>
      </w:r>
      <w:r w:rsidRPr="00AF09CD">
        <w:rPr>
          <w:rFonts w:ascii="PT Astra Serif" w:hAnsi="PT Astra Serif"/>
          <w:b/>
          <w:vertAlign w:val="subscript"/>
        </w:rPr>
        <w:t xml:space="preserve">_  </w:t>
      </w:r>
      <w:r w:rsidRPr="00AF09CD">
        <w:rPr>
          <w:rFonts w:ascii="PT Astra Serif" w:hAnsi="PT Astra Serif"/>
          <w:b/>
          <w:u w:val="single"/>
          <w:vertAlign w:val="subscript"/>
        </w:rPr>
        <w:t xml:space="preserve"> </w:t>
      </w:r>
      <w:r w:rsidRPr="00AF09CD">
        <w:rPr>
          <w:rFonts w:ascii="PT Astra Serif" w:hAnsi="PT Astra Serif"/>
          <w:b/>
        </w:rPr>
        <w:t>* 100%</w:t>
      </w:r>
    </w:p>
    <w:p w:rsidR="00700EF0" w:rsidRPr="00AF09CD" w:rsidRDefault="00700EF0" w:rsidP="00700EF0">
      <w:pPr>
        <w:pStyle w:val="1"/>
        <w:shd w:val="clear" w:color="auto" w:fill="auto"/>
        <w:spacing w:before="0" w:after="359" w:line="280" w:lineRule="exact"/>
        <w:ind w:left="20" w:firstLine="680"/>
        <w:rPr>
          <w:rFonts w:ascii="PT Astra Serif" w:hAnsi="PT Astra Serif"/>
          <w:b/>
          <w:vertAlign w:val="subscript"/>
        </w:rPr>
      </w:pPr>
      <w:r w:rsidRPr="00AF09CD">
        <w:rPr>
          <w:rFonts w:ascii="PT Astra Serif" w:hAnsi="PT Astra Serif"/>
          <w:b/>
          <w:vertAlign w:val="subscript"/>
        </w:rPr>
        <w:t xml:space="preserve">                              </w:t>
      </w:r>
      <w:r w:rsidRPr="00AF09CD">
        <w:rPr>
          <w:rFonts w:ascii="PT Astra Serif" w:hAnsi="PT Astra Serif"/>
          <w:b/>
        </w:rPr>
        <w:t>П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П - общее количество целевых индикаторов;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П</w:t>
      </w:r>
      <w:r w:rsidRPr="00AF09CD">
        <w:rPr>
          <w:rFonts w:ascii="PT Astra Serif" w:hAnsi="PT Astra Serif"/>
          <w:vertAlign w:val="subscript"/>
        </w:rPr>
        <w:t>0</w:t>
      </w:r>
      <w:r w:rsidRPr="00AF09CD">
        <w:rPr>
          <w:rFonts w:ascii="PT Astra Serif" w:hAnsi="PT Astra Serif"/>
        </w:rPr>
        <w:t xml:space="preserve"> - количество целевых индикаторов, значения которых отличаются от допустимого предела.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</w:rPr>
      </w:pPr>
      <w:r w:rsidRPr="00AF09CD">
        <w:rPr>
          <w:rFonts w:ascii="PT Astra Serif" w:hAnsi="PT Astra Serif"/>
        </w:rPr>
        <w:t>Допустимые отклонения значений целевых индикаторов находятся в пределах +20 %.</w:t>
      </w:r>
    </w:p>
    <w:p w:rsidR="00700EF0" w:rsidRPr="00AF09CD" w:rsidRDefault="00700EF0" w:rsidP="00700EF0">
      <w:pPr>
        <w:pStyle w:val="1"/>
        <w:shd w:val="clear" w:color="auto" w:fill="auto"/>
        <w:tabs>
          <w:tab w:val="left" w:pos="0"/>
        </w:tabs>
        <w:spacing w:before="0" w:line="322" w:lineRule="exact"/>
        <w:ind w:right="2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3. </w:t>
      </w:r>
      <w:r w:rsidRPr="00AF09CD">
        <w:rPr>
          <w:rFonts w:ascii="PT Astra Serif" w:hAnsi="PT Astra Serif"/>
        </w:rPr>
        <w:t>Оценка эффективности реализации проектов, реализуемых в составе муниципальной  программы (</w:t>
      </w:r>
      <w:proofErr w:type="spellStart"/>
      <w:r w:rsidRPr="00AF09CD">
        <w:rPr>
          <w:rFonts w:ascii="PT Astra Serif" w:hAnsi="PT Astra Serif"/>
        </w:rPr>
        <w:t>ЭРп</w:t>
      </w:r>
      <w:proofErr w:type="spellEnd"/>
      <w:r w:rsidRPr="00AF09CD">
        <w:rPr>
          <w:rFonts w:ascii="PT Astra Serif" w:hAnsi="PT Astra Serif"/>
        </w:rPr>
        <w:t>), рассчитывается по следующей формуле:</w:t>
      </w:r>
    </w:p>
    <w:p w:rsidR="00700EF0" w:rsidRPr="00AF09CD" w:rsidRDefault="00700EF0" w:rsidP="00700EF0">
      <w:pPr>
        <w:pStyle w:val="1"/>
        <w:shd w:val="clear" w:color="auto" w:fill="auto"/>
        <w:tabs>
          <w:tab w:val="left" w:pos="1086"/>
        </w:tabs>
        <w:spacing w:before="0" w:line="322" w:lineRule="exact"/>
        <w:ind w:left="700" w:right="20"/>
        <w:rPr>
          <w:rFonts w:ascii="PT Astra Serif" w:hAnsi="PT Astra Serif"/>
        </w:rPr>
      </w:pPr>
    </w:p>
    <w:p w:rsidR="00700EF0" w:rsidRPr="00AF09CD" w:rsidRDefault="00700EF0" w:rsidP="00700EF0">
      <w:pPr>
        <w:pStyle w:val="Bodytext130"/>
        <w:shd w:val="clear" w:color="auto" w:fill="auto"/>
        <w:spacing w:line="210" w:lineRule="exact"/>
        <w:ind w:left="1520"/>
        <w:jc w:val="both"/>
        <w:rPr>
          <w:rFonts w:ascii="PT Astra Serif" w:hAnsi="PT Astra Serif"/>
          <w:lang w:val="ru-RU"/>
        </w:rPr>
      </w:pPr>
      <w:r w:rsidRPr="00AF09CD">
        <w:rPr>
          <w:rFonts w:ascii="PT Astra Serif" w:eastAsia="Arial Unicode MS" w:hAnsi="PT Astra Serif" w:cs="Arial Unicode MS"/>
          <w:lang w:val="ru-RU"/>
        </w:rPr>
        <w:t xml:space="preserve">                             ∑ </w:t>
      </w:r>
      <w:r w:rsidRPr="00AF09CD">
        <w:rPr>
          <w:rFonts w:ascii="PT Astra Serif" w:hAnsi="PT Astra Serif"/>
          <w:lang w:val="ru-RU"/>
        </w:rPr>
        <w:t xml:space="preserve">Э Р </w:t>
      </w:r>
      <w:r w:rsidRPr="00AF09CD">
        <w:rPr>
          <w:rFonts w:ascii="PT Astra Serif" w:hAnsi="PT Astra Serif"/>
          <w:vertAlign w:val="subscript"/>
          <w:lang w:val="ru-RU"/>
        </w:rPr>
        <w:t xml:space="preserve">п </w:t>
      </w:r>
      <w:r w:rsidRPr="00AF09CD">
        <w:rPr>
          <w:rFonts w:ascii="PT Astra Serif" w:hAnsi="PT Astra Serif"/>
          <w:vertAlign w:val="subscript"/>
        </w:rPr>
        <w:t>j</w:t>
      </w:r>
    </w:p>
    <w:p w:rsidR="00700EF0" w:rsidRPr="00AF09CD" w:rsidRDefault="00700EF0" w:rsidP="00700EF0">
      <w:pPr>
        <w:pStyle w:val="1"/>
        <w:shd w:val="clear" w:color="auto" w:fill="auto"/>
        <w:tabs>
          <w:tab w:val="left" w:leader="hyphen" w:pos="2048"/>
        </w:tabs>
        <w:spacing w:before="0" w:line="240" w:lineRule="auto"/>
        <w:ind w:left="102" w:firstLine="697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ЭР</w:t>
      </w:r>
      <w:r w:rsidRPr="00AF09CD">
        <w:rPr>
          <w:rFonts w:ascii="PT Astra Serif" w:hAnsi="PT Astra Serif"/>
          <w:b/>
          <w:vertAlign w:val="subscript"/>
        </w:rPr>
        <w:t>П</w:t>
      </w:r>
      <w:r w:rsidRPr="00AF09CD">
        <w:rPr>
          <w:rFonts w:ascii="PT Astra Serif" w:hAnsi="PT Astra Serif"/>
          <w:b/>
        </w:rPr>
        <w:t>=        _______</w:t>
      </w:r>
      <w:r w:rsidRPr="00700EF0">
        <w:rPr>
          <w:rStyle w:val="BodytextSpacing-1pt"/>
          <w:rFonts w:ascii="PT Astra Serif" w:hAnsi="PT Astra Serif"/>
          <w:b/>
          <w:lang w:val="ru-RU"/>
        </w:rPr>
        <w:t xml:space="preserve"> *</w:t>
      </w:r>
      <w:r w:rsidRPr="00AF09CD">
        <w:rPr>
          <w:rFonts w:ascii="PT Astra Serif" w:hAnsi="PT Astra Serif"/>
          <w:b/>
        </w:rPr>
        <w:t xml:space="preserve"> 100 %, где:</w:t>
      </w:r>
    </w:p>
    <w:p w:rsidR="00700EF0" w:rsidRPr="00AF09CD" w:rsidRDefault="00700EF0" w:rsidP="00700EF0">
      <w:pPr>
        <w:pStyle w:val="1"/>
        <w:shd w:val="clear" w:color="auto" w:fill="auto"/>
        <w:tabs>
          <w:tab w:val="left" w:leader="hyphen" w:pos="2048"/>
        </w:tabs>
        <w:spacing w:before="0" w:line="240" w:lineRule="auto"/>
        <w:ind w:left="102" w:firstLine="697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              К</w:t>
      </w:r>
    </w:p>
    <w:p w:rsidR="00700EF0" w:rsidRPr="00AF09CD" w:rsidRDefault="00700EF0" w:rsidP="00700EF0">
      <w:pPr>
        <w:pStyle w:val="1"/>
        <w:shd w:val="clear" w:color="auto" w:fill="auto"/>
        <w:tabs>
          <w:tab w:val="left" w:leader="hyphen" w:pos="2048"/>
        </w:tabs>
        <w:spacing w:before="0" w:after="359" w:line="280" w:lineRule="exact"/>
        <w:ind w:left="100" w:firstLine="700"/>
        <w:rPr>
          <w:rFonts w:ascii="PT Astra Serif" w:hAnsi="PT Astra Serif"/>
        </w:rPr>
      </w:pP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100" w:right="20" w:firstLine="700"/>
        <w:rPr>
          <w:rFonts w:ascii="PT Astra Serif" w:hAnsi="PT Astra Serif"/>
        </w:rPr>
      </w:pPr>
      <w:proofErr w:type="spellStart"/>
      <w:r w:rsidRPr="00AF09CD">
        <w:rPr>
          <w:rFonts w:ascii="PT Astra Serif" w:hAnsi="PT Astra Serif"/>
        </w:rPr>
        <w:t>ЭР</w:t>
      </w:r>
      <w:r w:rsidRPr="00AF09CD">
        <w:rPr>
          <w:rFonts w:ascii="PT Astra Serif" w:hAnsi="PT Astra Serif"/>
          <w:vertAlign w:val="subscript"/>
        </w:rPr>
        <w:t>п</w:t>
      </w:r>
      <w:proofErr w:type="spellEnd"/>
      <w:r w:rsidRPr="00AF09CD">
        <w:rPr>
          <w:rFonts w:ascii="PT Astra Serif" w:hAnsi="PT Astra Serif"/>
          <w:vertAlign w:val="subscript"/>
          <w:lang w:val="en-US"/>
        </w:rPr>
        <w:t>j</w:t>
      </w:r>
      <w:r w:rsidRPr="00AF09CD">
        <w:rPr>
          <w:rFonts w:ascii="PT Astra Serif" w:hAnsi="PT Astra Serif"/>
        </w:rPr>
        <w:t xml:space="preserve">- - эффективность реализации </w:t>
      </w:r>
      <w:r w:rsidRPr="00AF09CD">
        <w:rPr>
          <w:rFonts w:ascii="PT Astra Serif" w:hAnsi="PT Astra Serif"/>
          <w:lang w:val="en-US"/>
        </w:rPr>
        <w:t>j</w:t>
      </w:r>
      <w:r w:rsidRPr="00AF09CD">
        <w:rPr>
          <w:rFonts w:ascii="PT Astra Serif" w:hAnsi="PT Astra Serif"/>
        </w:rPr>
        <w:t>-</w:t>
      </w:r>
      <w:proofErr w:type="spellStart"/>
      <w:r w:rsidRPr="00AF09CD">
        <w:rPr>
          <w:rFonts w:ascii="PT Astra Serif" w:hAnsi="PT Astra Serif"/>
          <w:lang w:val="en-US"/>
        </w:rPr>
        <w:t>ro</w:t>
      </w:r>
      <w:proofErr w:type="spellEnd"/>
      <w:r w:rsidRPr="00AF09CD">
        <w:rPr>
          <w:rFonts w:ascii="PT Astra Serif" w:hAnsi="PT Astra Serif"/>
        </w:rPr>
        <w:t xml:space="preserve"> проекта, реализуемого в составе государственной программы;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100" w:right="20" w:firstLine="700"/>
        <w:rPr>
          <w:rFonts w:ascii="PT Astra Serif" w:hAnsi="PT Astra Serif"/>
        </w:rPr>
      </w:pPr>
      <w:r w:rsidRPr="00AF09CD">
        <w:rPr>
          <w:rFonts w:ascii="PT Astra Serif" w:hAnsi="PT Astra Serif"/>
        </w:rPr>
        <w:t>К - количество проектов, реализуемых в составе государственной программы.</w:t>
      </w:r>
    </w:p>
    <w:p w:rsidR="00700EF0" w:rsidRPr="00AF09CD" w:rsidRDefault="00700EF0" w:rsidP="00700EF0">
      <w:pPr>
        <w:pStyle w:val="1"/>
        <w:shd w:val="clear" w:color="auto" w:fill="auto"/>
        <w:spacing w:before="0" w:after="393" w:line="322" w:lineRule="exact"/>
        <w:ind w:left="100" w:right="20" w:firstLine="700"/>
        <w:rPr>
          <w:rFonts w:ascii="PT Astra Serif" w:hAnsi="PT Astra Serif"/>
        </w:rPr>
      </w:pPr>
      <w:r w:rsidRPr="00AF09CD">
        <w:rPr>
          <w:rFonts w:ascii="PT Astra Serif" w:hAnsi="PT Astra Serif"/>
        </w:rPr>
        <w:t xml:space="preserve">Эффективность реализации </w:t>
      </w:r>
      <w:r w:rsidRPr="00AF09CD">
        <w:rPr>
          <w:rFonts w:ascii="PT Astra Serif" w:hAnsi="PT Astra Serif"/>
          <w:lang w:val="en-US"/>
        </w:rPr>
        <w:t>j</w:t>
      </w:r>
      <w:r w:rsidRPr="00AF09CD">
        <w:rPr>
          <w:rFonts w:ascii="PT Astra Serif" w:hAnsi="PT Astra Serif"/>
        </w:rPr>
        <w:t>-</w:t>
      </w:r>
      <w:proofErr w:type="spellStart"/>
      <w:r w:rsidRPr="00AF09CD">
        <w:rPr>
          <w:rFonts w:ascii="PT Astra Serif" w:hAnsi="PT Astra Serif"/>
          <w:lang w:val="en-US"/>
        </w:rPr>
        <w:t>ro</w:t>
      </w:r>
      <w:proofErr w:type="spellEnd"/>
      <w:r w:rsidRPr="00AF09CD">
        <w:rPr>
          <w:rFonts w:ascii="PT Astra Serif" w:hAnsi="PT Astra Serif"/>
        </w:rPr>
        <w:t xml:space="preserve"> проекта, реализуемого в составе государственной программы, рассчитывается по следующей формуле: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left="102" w:firstLine="697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    ∑ П</w:t>
      </w:r>
      <w:proofErr w:type="spellStart"/>
      <w:r w:rsidRPr="00AF09CD">
        <w:rPr>
          <w:rFonts w:ascii="PT Astra Serif" w:hAnsi="PT Astra Serif"/>
          <w:b/>
          <w:lang w:val="en-US"/>
        </w:rPr>
        <w:t>i</w:t>
      </w:r>
      <w:proofErr w:type="spellEnd"/>
      <w:r w:rsidRPr="00AF09CD">
        <w:rPr>
          <w:rFonts w:ascii="PT Astra Serif" w:hAnsi="PT Astra Serif"/>
          <w:b/>
        </w:rPr>
        <w:t xml:space="preserve">       * 100 %, где:</w:t>
      </w:r>
    </w:p>
    <w:p w:rsidR="00700EF0" w:rsidRPr="00AF09CD" w:rsidRDefault="00700EF0" w:rsidP="00700EF0">
      <w:pPr>
        <w:pStyle w:val="1"/>
        <w:shd w:val="clear" w:color="auto" w:fill="auto"/>
        <w:spacing w:before="0" w:line="240" w:lineRule="auto"/>
        <w:ind w:left="102" w:firstLine="697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Э</w:t>
      </w:r>
      <w:r w:rsidRPr="00AF09CD">
        <w:rPr>
          <w:rFonts w:ascii="PT Astra Serif" w:hAnsi="PT Astra Serif"/>
          <w:b/>
          <w:lang w:val="en-US"/>
        </w:rPr>
        <w:t>P</w:t>
      </w:r>
      <w:r w:rsidRPr="00AF09CD">
        <w:rPr>
          <w:rFonts w:ascii="PT Astra Serif" w:hAnsi="PT Astra Serif"/>
          <w:b/>
          <w:vertAlign w:val="subscript"/>
        </w:rPr>
        <w:t>П</w:t>
      </w:r>
      <w:r w:rsidRPr="00AF09CD">
        <w:rPr>
          <w:rFonts w:ascii="PT Astra Serif" w:hAnsi="PT Astra Serif"/>
          <w:b/>
          <w:vertAlign w:val="subscript"/>
          <w:lang w:val="en-US"/>
        </w:rPr>
        <w:t>j</w:t>
      </w:r>
      <w:r w:rsidRPr="00AF09CD">
        <w:rPr>
          <w:rFonts w:ascii="PT Astra Serif" w:hAnsi="PT Astra Serif"/>
          <w:b/>
        </w:rPr>
        <w:t xml:space="preserve"> =     ____</w:t>
      </w:r>
    </w:p>
    <w:p w:rsidR="00700EF0" w:rsidRPr="00AF09CD" w:rsidRDefault="00700EF0" w:rsidP="00700EF0">
      <w:pPr>
        <w:pStyle w:val="1"/>
        <w:shd w:val="clear" w:color="auto" w:fill="auto"/>
        <w:spacing w:before="0" w:after="369" w:line="280" w:lineRule="exact"/>
        <w:ind w:left="100" w:firstLine="70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                   </w:t>
      </w:r>
      <w:r w:rsidRPr="00AF09CD">
        <w:rPr>
          <w:rFonts w:ascii="PT Astra Serif" w:hAnsi="PT Astra Serif"/>
          <w:b/>
          <w:lang w:val="en-US"/>
        </w:rPr>
        <w:t>N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100" w:right="20" w:firstLine="700"/>
        <w:rPr>
          <w:rFonts w:ascii="PT Astra Serif" w:hAnsi="PT Astra Serif"/>
        </w:rPr>
      </w:pPr>
      <w:r w:rsidRPr="00AF09CD">
        <w:rPr>
          <w:rFonts w:ascii="PT Astra Serif" w:hAnsi="PT Astra Serif"/>
        </w:rPr>
        <w:t>П</w:t>
      </w:r>
      <w:proofErr w:type="spellStart"/>
      <w:r w:rsidRPr="00AF09CD">
        <w:rPr>
          <w:rFonts w:ascii="PT Astra Serif" w:hAnsi="PT Astra Serif"/>
          <w:lang w:val="en-US"/>
        </w:rPr>
        <w:t>i</w:t>
      </w:r>
      <w:proofErr w:type="spellEnd"/>
      <w:r w:rsidRPr="00AF09CD">
        <w:rPr>
          <w:rFonts w:ascii="PT Astra Serif" w:hAnsi="PT Astra Serif"/>
        </w:rPr>
        <w:t xml:space="preserve"> - значение коэффициента достижения </w:t>
      </w:r>
      <w:proofErr w:type="spellStart"/>
      <w:r w:rsidRPr="00AF09CD">
        <w:rPr>
          <w:rFonts w:ascii="PT Astra Serif" w:hAnsi="PT Astra Serif"/>
          <w:lang w:val="en-US"/>
        </w:rPr>
        <w:t>i</w:t>
      </w:r>
      <w:proofErr w:type="spellEnd"/>
      <w:r w:rsidRPr="00AF09CD">
        <w:rPr>
          <w:rFonts w:ascii="PT Astra Serif" w:hAnsi="PT Astra Serif"/>
        </w:rPr>
        <w:t>-</w:t>
      </w:r>
      <w:proofErr w:type="spellStart"/>
      <w:r w:rsidRPr="00AF09CD">
        <w:rPr>
          <w:rFonts w:ascii="PT Astra Serif" w:hAnsi="PT Astra Serif"/>
          <w:lang w:val="en-US"/>
        </w:rPr>
        <w:t>ro</w:t>
      </w:r>
      <w:proofErr w:type="spellEnd"/>
      <w:r w:rsidRPr="00AF09CD">
        <w:rPr>
          <w:rFonts w:ascii="PT Astra Serif" w:hAnsi="PT Astra Serif"/>
        </w:rPr>
        <w:t xml:space="preserve"> индикатора, характеризующего результат реализации проекта, реализуемого в составе </w:t>
      </w:r>
      <w:proofErr w:type="gramStart"/>
      <w:r w:rsidRPr="00AF09CD">
        <w:rPr>
          <w:rFonts w:ascii="PT Astra Serif" w:hAnsi="PT Astra Serif"/>
        </w:rPr>
        <w:t>муниципальной  программы</w:t>
      </w:r>
      <w:proofErr w:type="gramEnd"/>
      <w:r w:rsidRPr="00AF09CD">
        <w:rPr>
          <w:rFonts w:ascii="PT Astra Serif" w:hAnsi="PT Astra Serif"/>
        </w:rPr>
        <w:t>;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100" w:right="20" w:firstLine="700"/>
        <w:rPr>
          <w:rFonts w:ascii="PT Astra Serif" w:hAnsi="PT Astra Serif"/>
        </w:rPr>
      </w:pPr>
      <w:r w:rsidRPr="00AF09CD">
        <w:rPr>
          <w:rFonts w:ascii="PT Astra Serif" w:hAnsi="PT Astra Serif"/>
        </w:rPr>
        <w:t>N - количество индикаторов, характеризующих результат реализации проекта.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100" w:right="20" w:firstLine="700"/>
        <w:rPr>
          <w:rFonts w:ascii="PT Astra Serif" w:hAnsi="PT Astra Serif"/>
        </w:rPr>
      </w:pPr>
      <w:r w:rsidRPr="00AF09CD">
        <w:rPr>
          <w:rFonts w:ascii="PT Astra Serif" w:hAnsi="PT Astra Serif"/>
        </w:rPr>
        <w:lastRenderedPageBreak/>
        <w:t>В случае если муниципальной программой не предусмотрена реализация проектов, то значение ЭР</w:t>
      </w:r>
      <w:r w:rsidRPr="00AF09CD">
        <w:rPr>
          <w:rFonts w:ascii="PT Astra Serif" w:hAnsi="PT Astra Serif"/>
          <w:vertAlign w:val="subscript"/>
        </w:rPr>
        <w:t>П</w:t>
      </w:r>
      <w:r w:rsidRPr="00AF09CD">
        <w:rPr>
          <w:rFonts w:ascii="PT Astra Serif" w:hAnsi="PT Astra Serif"/>
        </w:rPr>
        <w:t xml:space="preserve"> принимается равным 100 %.</w:t>
      </w:r>
    </w:p>
    <w:p w:rsidR="00700EF0" w:rsidRPr="00AF09CD" w:rsidRDefault="00700EF0" w:rsidP="00700EF0">
      <w:pPr>
        <w:pStyle w:val="1"/>
        <w:shd w:val="clear" w:color="auto" w:fill="auto"/>
        <w:tabs>
          <w:tab w:val="left" w:pos="0"/>
        </w:tabs>
        <w:spacing w:before="0" w:after="333" w:line="322" w:lineRule="exact"/>
        <w:ind w:right="2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4. </w:t>
      </w:r>
      <w:r w:rsidRPr="00AF09CD">
        <w:rPr>
          <w:rFonts w:ascii="PT Astra Serif" w:hAnsi="PT Astra Serif"/>
        </w:rPr>
        <w:t>Интегральная оценка эффективности реализации муниципальной программы (И) рассчитывается по формуле: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  <w:b/>
        </w:rPr>
      </w:pPr>
      <w:r w:rsidRPr="00AF09CD">
        <w:rPr>
          <w:rFonts w:ascii="PT Astra Serif" w:hAnsi="PT Astra Serif"/>
          <w:b/>
        </w:rPr>
        <w:t xml:space="preserve">И = 0,3 * </w:t>
      </w:r>
      <w:r w:rsidRPr="00AF09CD">
        <w:rPr>
          <w:rFonts w:ascii="PT Astra Serif" w:hAnsi="PT Astra Serif"/>
          <w:b/>
          <w:lang w:val="en-US"/>
        </w:rPr>
        <w:t>CP</w:t>
      </w:r>
      <w:r w:rsidRPr="00AF09CD">
        <w:rPr>
          <w:rFonts w:ascii="PT Astra Serif" w:hAnsi="PT Astra Serif"/>
          <w:b/>
        </w:rPr>
        <w:t xml:space="preserve"> + 0,3 * </w:t>
      </w:r>
      <w:proofErr w:type="spellStart"/>
      <w:r w:rsidRPr="00AF09CD">
        <w:rPr>
          <w:rFonts w:ascii="PT Astra Serif" w:hAnsi="PT Astra Serif"/>
          <w:b/>
        </w:rPr>
        <w:t>ЭРп</w:t>
      </w:r>
      <w:proofErr w:type="spellEnd"/>
      <w:r w:rsidRPr="00AF09CD">
        <w:rPr>
          <w:rFonts w:ascii="PT Astra Serif" w:hAnsi="PT Astra Serif"/>
          <w:b/>
        </w:rPr>
        <w:t xml:space="preserve"> + 0,3 * УФ + 0,1 * КП</w:t>
      </w: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  <w:b/>
        </w:rPr>
      </w:pPr>
    </w:p>
    <w:p w:rsidR="00700EF0" w:rsidRPr="00AF09CD" w:rsidRDefault="00700EF0" w:rsidP="00700EF0">
      <w:pPr>
        <w:pStyle w:val="1"/>
        <w:shd w:val="clear" w:color="auto" w:fill="auto"/>
        <w:spacing w:before="0" w:line="322" w:lineRule="exact"/>
        <w:ind w:left="20" w:right="20" w:firstLine="680"/>
        <w:rPr>
          <w:rFonts w:ascii="PT Astra Serif" w:hAnsi="PT Astra Serif"/>
          <w:b/>
        </w:rPr>
      </w:pPr>
    </w:p>
    <w:p w:rsidR="00700EF0" w:rsidRPr="00AF09CD" w:rsidRDefault="00700EF0" w:rsidP="00700EF0">
      <w:pPr>
        <w:pStyle w:val="1"/>
        <w:shd w:val="clear" w:color="auto" w:fill="auto"/>
        <w:tabs>
          <w:tab w:val="left" w:pos="709"/>
        </w:tabs>
        <w:spacing w:before="0" w:after="296" w:line="322" w:lineRule="exact"/>
        <w:ind w:right="2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AF09CD">
        <w:rPr>
          <w:rFonts w:ascii="PT Astra Serif" w:hAnsi="PT Astra Serif"/>
        </w:rPr>
        <w:t>5.</w:t>
      </w:r>
      <w:r>
        <w:rPr>
          <w:rFonts w:ascii="PT Astra Serif" w:hAnsi="PT Astra Serif"/>
        </w:rPr>
        <w:t xml:space="preserve"> </w:t>
      </w:r>
      <w:r w:rsidRPr="00AF09CD">
        <w:rPr>
          <w:rFonts w:ascii="PT Astra Serif" w:hAnsi="PT Astra Serif"/>
        </w:rPr>
        <w:t>По завершении указанной оценки муниципальный заказчик осуществляет интегральную оценку эффективности реализации муниципальной программы и с учётом полученных по её результатам значений определяет степень эффективности реализации муниципальной программы, которая характеризуется следующим образом: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6"/>
        <w:gridCol w:w="4296"/>
      </w:tblGrid>
      <w:tr w:rsidR="00700EF0" w:rsidRPr="0040576B" w:rsidTr="00863BCA">
        <w:trPr>
          <w:trHeight w:val="984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Степень эффективности реализации  муниципальной программы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Значение интегральной оценки эффективности реализации  муниципальной программы</w:t>
            </w:r>
          </w:p>
        </w:tc>
      </w:tr>
      <w:tr w:rsidR="00700EF0" w:rsidRPr="0040576B" w:rsidTr="00863BCA">
        <w:trPr>
          <w:trHeight w:val="653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317" w:lineRule="exact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является эффективной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Более 80 процентов</w:t>
            </w:r>
          </w:p>
        </w:tc>
      </w:tr>
      <w:tr w:rsidR="00700EF0" w:rsidRPr="0040576B" w:rsidTr="00863BCA">
        <w:trPr>
          <w:trHeight w:val="653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является умеренно эффективной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От 70 до 80 процентов включительно</w:t>
            </w:r>
          </w:p>
        </w:tc>
      </w:tr>
      <w:tr w:rsidR="00700EF0" w:rsidRPr="0040576B" w:rsidTr="00863BCA">
        <w:trPr>
          <w:trHeight w:val="68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336" w:lineRule="exact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является неэффективной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F0" w:rsidRPr="0040576B" w:rsidRDefault="00700EF0" w:rsidP="00863BCA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0576B">
              <w:rPr>
                <w:rFonts w:ascii="PT Astra Serif" w:hAnsi="PT Astra Serif"/>
                <w:sz w:val="24"/>
                <w:szCs w:val="24"/>
              </w:rPr>
              <w:t>Менее 70 процентов</w:t>
            </w:r>
          </w:p>
        </w:tc>
      </w:tr>
    </w:tbl>
    <w:p w:rsidR="00700EF0" w:rsidRDefault="00700EF0" w:rsidP="00700EF0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на следующий день после дня его обнародования.</w:t>
      </w:r>
    </w:p>
    <w:p w:rsidR="00700EF0" w:rsidRDefault="00700EF0" w:rsidP="00700EF0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700EF0" w:rsidRDefault="00700EF0" w:rsidP="00700EF0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700EF0" w:rsidRDefault="00700EF0" w:rsidP="00700EF0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700EF0" w:rsidRDefault="00700EF0" w:rsidP="00700EF0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700EF0" w:rsidRDefault="00700EF0" w:rsidP="00700EF0">
      <w:pPr>
        <w:pStyle w:val="2"/>
        <w:tabs>
          <w:tab w:val="clear" w:pos="0"/>
        </w:tabs>
        <w:jc w:val="both"/>
        <w:rPr>
          <w:b w:val="0"/>
          <w:bCs w:val="0"/>
          <w:sz w:val="28"/>
          <w:szCs w:val="28"/>
        </w:rPr>
      </w:pPr>
    </w:p>
    <w:p w:rsidR="00700EF0" w:rsidRPr="002F374F" w:rsidRDefault="00700EF0" w:rsidP="00700EF0">
      <w:pPr>
        <w:pStyle w:val="2"/>
        <w:tabs>
          <w:tab w:val="clear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</w:t>
      </w:r>
      <w:r w:rsidRPr="002F374F">
        <w:rPr>
          <w:b w:val="0"/>
          <w:sz w:val="28"/>
          <w:szCs w:val="28"/>
        </w:rPr>
        <w:t xml:space="preserve"> администрации            </w:t>
      </w:r>
      <w:r>
        <w:rPr>
          <w:b w:val="0"/>
          <w:sz w:val="28"/>
          <w:szCs w:val="28"/>
        </w:rPr>
        <w:t xml:space="preserve">                                                             Н.С.Рахимов</w:t>
      </w:r>
    </w:p>
    <w:p w:rsidR="00700EF0" w:rsidRPr="00562575" w:rsidRDefault="00700EF0" w:rsidP="00700EF0">
      <w:pPr>
        <w:tabs>
          <w:tab w:val="left" w:pos="567"/>
        </w:tabs>
        <w:jc w:val="both"/>
        <w:rPr>
          <w:sz w:val="28"/>
          <w:szCs w:val="28"/>
        </w:rPr>
      </w:pPr>
    </w:p>
    <w:p w:rsidR="0043315B" w:rsidRDefault="0043315B" w:rsidP="00700EF0">
      <w:pPr>
        <w:pStyle w:val="ConsPlusTitle"/>
        <w:widowControl/>
        <w:suppressAutoHyphens/>
        <w:ind w:right="-1"/>
        <w:jc w:val="center"/>
      </w:pPr>
    </w:p>
    <w:sectPr w:rsidR="0043315B" w:rsidSect="00B45D53">
      <w:pgSz w:w="11906" w:h="16838"/>
      <w:pgMar w:top="1134" w:right="850" w:bottom="3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53"/>
    <w:rsid w:val="00087716"/>
    <w:rsid w:val="00106557"/>
    <w:rsid w:val="001245F0"/>
    <w:rsid w:val="00197EE3"/>
    <w:rsid w:val="00284896"/>
    <w:rsid w:val="003F625B"/>
    <w:rsid w:val="0043315B"/>
    <w:rsid w:val="004F387A"/>
    <w:rsid w:val="00630750"/>
    <w:rsid w:val="00700EF0"/>
    <w:rsid w:val="00706FE8"/>
    <w:rsid w:val="007479E2"/>
    <w:rsid w:val="007D1FE6"/>
    <w:rsid w:val="0080451C"/>
    <w:rsid w:val="0089075C"/>
    <w:rsid w:val="008E168A"/>
    <w:rsid w:val="009408D5"/>
    <w:rsid w:val="00961A50"/>
    <w:rsid w:val="009662C4"/>
    <w:rsid w:val="009B63A3"/>
    <w:rsid w:val="00A8292A"/>
    <w:rsid w:val="00AA1861"/>
    <w:rsid w:val="00B26865"/>
    <w:rsid w:val="00B45D53"/>
    <w:rsid w:val="00B56766"/>
    <w:rsid w:val="00B66DFC"/>
    <w:rsid w:val="00CB6A87"/>
    <w:rsid w:val="00D211DB"/>
    <w:rsid w:val="00D30351"/>
    <w:rsid w:val="00D954EE"/>
    <w:rsid w:val="00E35B4A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E7FB6-A4E7-45A2-A363-3B157E3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00EF0"/>
    <w:pPr>
      <w:keepNext/>
      <w:tabs>
        <w:tab w:val="num" w:pos="0"/>
      </w:tabs>
      <w:outlineLvl w:val="1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700EF0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D53"/>
    <w:pPr>
      <w:ind w:left="720"/>
      <w:contextualSpacing/>
    </w:pPr>
  </w:style>
  <w:style w:type="paragraph" w:customStyle="1" w:styleId="ConsPlusNormal">
    <w:name w:val="ConsPlusNormal"/>
    <w:rsid w:val="00B45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8D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F370D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70D0"/>
    <w:rPr>
      <w:b/>
      <w:bCs/>
    </w:rPr>
  </w:style>
  <w:style w:type="paragraph" w:customStyle="1" w:styleId="ConsPlusTitle">
    <w:name w:val="ConsPlusTitle"/>
    <w:rsid w:val="00747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E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00EF0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8">
    <w:name w:val="Содержимое таблицы"/>
    <w:basedOn w:val="a"/>
    <w:rsid w:val="00700EF0"/>
    <w:pPr>
      <w:suppressLineNumbers/>
    </w:pPr>
    <w:rPr>
      <w:sz w:val="24"/>
      <w:szCs w:val="24"/>
    </w:rPr>
  </w:style>
  <w:style w:type="character" w:customStyle="1" w:styleId="Heading3">
    <w:name w:val="Heading #3_"/>
    <w:basedOn w:val="a0"/>
    <w:link w:val="Heading30"/>
    <w:uiPriority w:val="99"/>
    <w:locked/>
    <w:rsid w:val="00700EF0"/>
    <w:rPr>
      <w:b/>
      <w:bCs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1"/>
    <w:uiPriority w:val="99"/>
    <w:locked/>
    <w:rsid w:val="00700EF0"/>
    <w:rPr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700EF0"/>
    <w:pPr>
      <w:shd w:val="clear" w:color="auto" w:fill="FFFFFF"/>
      <w:suppressAutoHyphens w:val="0"/>
      <w:spacing w:before="840" w:after="24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">
    <w:name w:val="Основной текст1"/>
    <w:basedOn w:val="a"/>
    <w:link w:val="Bodytext"/>
    <w:uiPriority w:val="99"/>
    <w:rsid w:val="00700EF0"/>
    <w:pPr>
      <w:shd w:val="clear" w:color="auto" w:fill="FFFFFF"/>
      <w:suppressAutoHyphens w:val="0"/>
      <w:spacing w:before="24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9">
    <w:name w:val="Основной текст_"/>
    <w:basedOn w:val="a0"/>
    <w:link w:val="10"/>
    <w:rsid w:val="00700EF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700EF0"/>
    <w:pPr>
      <w:shd w:val="clear" w:color="auto" w:fill="FFFFFF"/>
      <w:suppressAutoHyphens w:val="0"/>
      <w:spacing w:before="540" w:line="322" w:lineRule="exact"/>
      <w:ind w:hanging="10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700EF0"/>
    <w:rPr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locked/>
    <w:rsid w:val="00700EF0"/>
    <w:rPr>
      <w:sz w:val="28"/>
      <w:szCs w:val="28"/>
      <w:shd w:val="clear" w:color="auto" w:fill="FFFFFF"/>
    </w:rPr>
  </w:style>
  <w:style w:type="character" w:customStyle="1" w:styleId="Heading29">
    <w:name w:val="Heading #2 + 9"/>
    <w:aliases w:val="5 pt2,Bold2,Spacing -1 pt"/>
    <w:basedOn w:val="Heading2"/>
    <w:uiPriority w:val="99"/>
    <w:rsid w:val="00700EF0"/>
    <w:rPr>
      <w:b/>
      <w:bCs/>
      <w:spacing w:val="-20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00EF0"/>
    <w:pPr>
      <w:shd w:val="clear" w:color="auto" w:fill="FFFFFF"/>
      <w:suppressAutoHyphens w:val="0"/>
      <w:spacing w:before="300" w:after="24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uiPriority w:val="99"/>
    <w:rsid w:val="00700EF0"/>
    <w:pPr>
      <w:shd w:val="clear" w:color="auto" w:fill="FFFFFF"/>
      <w:suppressAutoHyphens w:val="0"/>
      <w:spacing w:before="360" w:after="480" w:line="240" w:lineRule="atLeast"/>
      <w:ind w:firstLine="680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13">
    <w:name w:val="Body text (13)_"/>
    <w:basedOn w:val="a0"/>
    <w:link w:val="Bodytext130"/>
    <w:uiPriority w:val="99"/>
    <w:locked/>
    <w:rsid w:val="00700EF0"/>
    <w:rPr>
      <w:rFonts w:ascii="Batang" w:eastAsia="Batang" w:cs="Batang"/>
      <w:b/>
      <w:bCs/>
      <w:smallCaps/>
      <w:spacing w:val="-20"/>
      <w:sz w:val="21"/>
      <w:szCs w:val="21"/>
      <w:shd w:val="clear" w:color="auto" w:fill="FFFFFF"/>
      <w:lang w:val="en-US"/>
    </w:rPr>
  </w:style>
  <w:style w:type="character" w:customStyle="1" w:styleId="BodytextSpacing-1pt">
    <w:name w:val="Body text + Spacing -1 pt"/>
    <w:basedOn w:val="Bodytext"/>
    <w:uiPriority w:val="99"/>
    <w:rsid w:val="00700EF0"/>
    <w:rPr>
      <w:spacing w:val="-30"/>
      <w:sz w:val="28"/>
      <w:szCs w:val="28"/>
      <w:shd w:val="clear" w:color="auto" w:fill="FFFFFF"/>
      <w:lang w:val="en-US" w:eastAsia="en-US"/>
    </w:rPr>
  </w:style>
  <w:style w:type="paragraph" w:customStyle="1" w:styleId="Bodytext130">
    <w:name w:val="Body text (13)"/>
    <w:basedOn w:val="a"/>
    <w:link w:val="Bodytext13"/>
    <w:uiPriority w:val="99"/>
    <w:rsid w:val="00700EF0"/>
    <w:pPr>
      <w:shd w:val="clear" w:color="auto" w:fill="FFFFFF"/>
      <w:suppressAutoHyphens w:val="0"/>
      <w:spacing w:line="240" w:lineRule="atLeast"/>
    </w:pPr>
    <w:rPr>
      <w:rFonts w:ascii="Batang" w:eastAsia="Batang" w:hAnsiTheme="minorHAnsi" w:cs="Batang"/>
      <w:b/>
      <w:bCs/>
      <w:smallCaps/>
      <w:spacing w:val="-2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2022-03-28T07:09:00Z</cp:lastPrinted>
  <dcterms:created xsi:type="dcterms:W3CDTF">2023-06-21T05:29:00Z</dcterms:created>
  <dcterms:modified xsi:type="dcterms:W3CDTF">2023-06-21T05:29:00Z</dcterms:modified>
</cp:coreProperties>
</file>